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7B2" w:rsidRDefault="009947B2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BA7056" w:rsidRPr="00932B30" w:rsidRDefault="00BA7056" w:rsidP="00BA7056">
      <w:pPr>
        <w:jc w:val="center"/>
        <w:rPr>
          <w:rFonts w:ascii="Arial Narrow" w:hAnsi="Arial Narrow" w:cs="Arial"/>
          <w:b/>
          <w:i/>
          <w:color w:val="C00000"/>
          <w:sz w:val="24"/>
          <w:szCs w:val="24"/>
        </w:rPr>
      </w:pPr>
      <w:r w:rsidRPr="00932B30">
        <w:rPr>
          <w:rFonts w:ascii="Arial Narrow" w:hAnsi="Arial Narrow"/>
          <w:b/>
          <w:sz w:val="24"/>
          <w:szCs w:val="24"/>
        </w:rPr>
        <w:t>TABLA DE CONTENIDO</w:t>
      </w:r>
    </w:p>
    <w:p w:rsidR="00BA7056" w:rsidRPr="00CB26AD" w:rsidRDefault="00BA7056" w:rsidP="00BA7056">
      <w:pPr>
        <w:ind w:left="360"/>
        <w:jc w:val="both"/>
        <w:rPr>
          <w:rFonts w:ascii="Arial Narrow" w:hAnsi="Arial Narrow" w:cs="Arial"/>
          <w:b/>
          <w:sz w:val="24"/>
          <w:szCs w:val="24"/>
        </w:rPr>
      </w:pPr>
    </w:p>
    <w:p w:rsidR="00BA7056" w:rsidRDefault="00BA7056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color w:val="auto"/>
          <w:sz w:val="20"/>
          <w:szCs w:val="20"/>
          <w:lang w:val="es-ES" w:eastAsia="es-ES"/>
        </w:rPr>
        <w:id w:val="19454127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B777E" w:rsidRDefault="00AB777E">
          <w:pPr>
            <w:pStyle w:val="TtulodeTDC"/>
          </w:pPr>
          <w:r>
            <w:rPr>
              <w:lang w:val="es-ES"/>
            </w:rPr>
            <w:t>Contenido</w:t>
          </w:r>
        </w:p>
        <w:p w:rsidR="00AB777E" w:rsidRDefault="00AB777E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r>
            <w:rPr>
              <w:b/>
              <w:bCs/>
              <w:lang w:val="es-ES"/>
            </w:rPr>
            <w:fldChar w:fldCharType="begin"/>
          </w:r>
          <w:r>
            <w:rPr>
              <w:b/>
              <w:bCs/>
              <w:lang w:val="es-ES"/>
            </w:rPr>
            <w:instrText xml:space="preserve"> TOC \o "1-3" \h \z \u </w:instrText>
          </w:r>
          <w:r>
            <w:rPr>
              <w:b/>
              <w:bCs/>
              <w:lang w:val="es-ES"/>
            </w:rPr>
            <w:fldChar w:fldCharType="separate"/>
          </w:r>
          <w:hyperlink w:anchor="_Toc529993791" w:history="1">
            <w:r w:rsidRPr="003D0181">
              <w:rPr>
                <w:rStyle w:val="Hipervnculo"/>
                <w:rFonts w:ascii="Arial Narrow" w:hAnsi="Arial Narrow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Pr="003D0181">
              <w:rPr>
                <w:rStyle w:val="Hipervnculo"/>
                <w:rFonts w:ascii="Arial Narrow" w:hAnsi="Arial Narrow"/>
                <w:noProof/>
              </w:rPr>
              <w:t>OBJETIVO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_Toc529993791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2"/>
            <w:tabs>
              <w:tab w:val="left" w:pos="880"/>
              <w:tab w:val="right" w:leader="dot" w:pos="8830"/>
            </w:tabs>
            <w:rPr>
              <w:noProof/>
            </w:rPr>
          </w:pPr>
          <w:hyperlink w:anchor="_Toc529993792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1.1.</w:t>
            </w:r>
            <w:r w:rsidR="00AB777E">
              <w:rPr>
                <w:noProof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Objetivos Específicos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_Toc529993792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1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3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2.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ALCANCE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_Toc529993793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1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4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3.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PRODUCTOS ESPERADOS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_Toc529993794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2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5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4.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TÉRMINOS Y DEFINICIONES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_Toc529993795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2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6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5.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DEL COMITÉ DE ARQUITECTURA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_Toc529993796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2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66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7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5.1.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PARTICIPANTES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_Toc529993797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2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66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8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5.2.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PERIODICIDAD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_Toc529993798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2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66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799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5.3.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FUNCIONES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_Toc529993799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2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66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800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5.4.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POLITICAS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_Toc529993800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3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801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6.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HISTORIAL DE CAMBIOS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_Toc529993801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3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1F7D52">
          <w:pPr>
            <w:pStyle w:val="TDC1"/>
            <w:tabs>
              <w:tab w:val="left" w:pos="440"/>
              <w:tab w:val="right" w:leader="dot" w:pos="883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s-CO" w:eastAsia="es-CO"/>
            </w:rPr>
          </w:pPr>
          <w:hyperlink w:anchor="_Toc529993802" w:history="1">
            <w:r w:rsidR="00AB777E" w:rsidRPr="003D0181">
              <w:rPr>
                <w:rStyle w:val="Hipervnculo"/>
                <w:rFonts w:ascii="Arial Narrow" w:hAnsi="Arial Narrow"/>
                <w:noProof/>
              </w:rPr>
              <w:t>7.</w:t>
            </w:r>
            <w:r w:rsidR="00AB777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s-CO" w:eastAsia="es-CO"/>
              </w:rPr>
              <w:tab/>
            </w:r>
            <w:r w:rsidR="00AB777E" w:rsidRPr="003D0181">
              <w:rPr>
                <w:rStyle w:val="Hipervnculo"/>
                <w:rFonts w:ascii="Arial Narrow" w:hAnsi="Arial Narrow"/>
                <w:noProof/>
              </w:rPr>
              <w:t>APROBACIÓN</w:t>
            </w:r>
            <w:r w:rsidR="00AB777E">
              <w:rPr>
                <w:noProof/>
                <w:webHidden/>
              </w:rPr>
              <w:tab/>
            </w:r>
            <w:r w:rsidR="00AB777E">
              <w:rPr>
                <w:noProof/>
                <w:webHidden/>
              </w:rPr>
              <w:fldChar w:fldCharType="begin"/>
            </w:r>
            <w:r w:rsidR="00AB777E">
              <w:rPr>
                <w:noProof/>
                <w:webHidden/>
              </w:rPr>
              <w:instrText xml:space="preserve"> PAGEREF _Toc529993802 \h </w:instrText>
            </w:r>
            <w:r w:rsidR="00AB777E">
              <w:rPr>
                <w:noProof/>
                <w:webHidden/>
              </w:rPr>
            </w:r>
            <w:r w:rsidR="00AB777E">
              <w:rPr>
                <w:noProof/>
                <w:webHidden/>
              </w:rPr>
              <w:fldChar w:fldCharType="separate"/>
            </w:r>
            <w:r w:rsidR="00AB777E">
              <w:rPr>
                <w:noProof/>
                <w:webHidden/>
              </w:rPr>
              <w:t>3</w:t>
            </w:r>
            <w:r w:rsidR="00AB777E">
              <w:rPr>
                <w:noProof/>
                <w:webHidden/>
              </w:rPr>
              <w:fldChar w:fldCharType="end"/>
            </w:r>
          </w:hyperlink>
        </w:p>
        <w:p w:rsidR="00AB777E" w:rsidRDefault="00AB777E">
          <w:r>
            <w:rPr>
              <w:b/>
              <w:bCs/>
            </w:rPr>
            <w:fldChar w:fldCharType="end"/>
          </w:r>
        </w:p>
      </w:sdtContent>
    </w:sdt>
    <w:p w:rsidR="00BA7056" w:rsidRDefault="00BA7056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  <w:bookmarkStart w:id="0" w:name="_Toc181004292"/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  <w:lang w:val="es-CO"/>
        </w:rPr>
      </w:pPr>
    </w:p>
    <w:p w:rsidR="00AB777E" w:rsidRDefault="00AB777E">
      <w:pPr>
        <w:rPr>
          <w:rFonts w:ascii="Arial Narrow" w:hAnsi="Arial Narrow" w:cs="Arial"/>
          <w:sz w:val="24"/>
          <w:szCs w:val="24"/>
          <w:lang w:val="es-CO"/>
        </w:rPr>
      </w:pPr>
      <w:r>
        <w:rPr>
          <w:rFonts w:ascii="Arial Narrow" w:hAnsi="Arial Narrow" w:cs="Arial"/>
          <w:sz w:val="24"/>
          <w:szCs w:val="24"/>
          <w:lang w:val="es-CO"/>
        </w:rPr>
        <w:br w:type="page"/>
      </w:r>
    </w:p>
    <w:p w:rsidR="00BA7056" w:rsidRPr="00CC12BC" w:rsidRDefault="00BA7056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" w:name="_Toc520194987"/>
      <w:bookmarkStart w:id="2" w:name="_Toc529993791"/>
      <w:r w:rsidRPr="00CC12BC">
        <w:rPr>
          <w:rFonts w:ascii="Arial Narrow" w:hAnsi="Arial Narrow"/>
          <w:sz w:val="24"/>
          <w:szCs w:val="24"/>
        </w:rPr>
        <w:lastRenderedPageBreak/>
        <w:t>OBJETIVO</w:t>
      </w:r>
      <w:bookmarkEnd w:id="0"/>
      <w:bookmarkEnd w:id="1"/>
      <w:bookmarkEnd w:id="2"/>
      <w:r w:rsidRPr="00CC12BC">
        <w:rPr>
          <w:rFonts w:ascii="Arial Narrow" w:hAnsi="Arial Narrow"/>
          <w:sz w:val="24"/>
          <w:szCs w:val="24"/>
        </w:rPr>
        <w:t xml:space="preserve"> </w:t>
      </w:r>
    </w:p>
    <w:p w:rsidR="00BA7056" w:rsidRPr="00CB26AD" w:rsidRDefault="00BA7056" w:rsidP="00BA7056">
      <w:pPr>
        <w:ind w:left="360"/>
        <w:jc w:val="both"/>
        <w:rPr>
          <w:rFonts w:ascii="Arial Narrow" w:hAnsi="Arial Narrow" w:cs="Arial"/>
          <w:b/>
          <w:sz w:val="24"/>
          <w:szCs w:val="24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Establecer los lineamientos, políticas y orientaciones</w:t>
      </w:r>
      <w:r w:rsidRPr="006E487E">
        <w:rPr>
          <w:rFonts w:ascii="Arial Narrow" w:hAnsi="Arial Narrow" w:cs="Arial"/>
          <w:sz w:val="24"/>
          <w:szCs w:val="24"/>
        </w:rPr>
        <w:t xml:space="preserve"> requeridos para gestionar y mantener las arquitecturas tecnologías </w:t>
      </w:r>
      <w:r>
        <w:rPr>
          <w:rFonts w:ascii="Arial Narrow" w:hAnsi="Arial Narrow" w:cs="Arial"/>
          <w:sz w:val="24"/>
          <w:szCs w:val="24"/>
        </w:rPr>
        <w:t>que tiene la entidad</w:t>
      </w:r>
      <w:r w:rsidRPr="006E487E">
        <w:rPr>
          <w:rFonts w:ascii="Arial Narrow" w:hAnsi="Arial Narrow" w:cs="Arial"/>
          <w:sz w:val="24"/>
          <w:szCs w:val="24"/>
        </w:rPr>
        <w:t xml:space="preserve"> de acuerdo </w:t>
      </w:r>
      <w:r>
        <w:rPr>
          <w:rFonts w:ascii="Arial Narrow" w:hAnsi="Arial Narrow" w:cs="Arial"/>
          <w:sz w:val="24"/>
          <w:szCs w:val="24"/>
        </w:rPr>
        <w:t>con los requerimientos de las diferentes instancias del Ministerio de Hacienda y Crédito Público.</w:t>
      </w:r>
    </w:p>
    <w:p w:rsidR="00BA7056" w:rsidRDefault="00BA7056" w:rsidP="00BA7056">
      <w:pPr>
        <w:pStyle w:val="Prrafodelista"/>
      </w:pPr>
    </w:p>
    <w:p w:rsidR="00BA7056" w:rsidRDefault="00BA7056" w:rsidP="00BA7056">
      <w:pPr>
        <w:pStyle w:val="Ttulo2"/>
        <w:numPr>
          <w:ilvl w:val="1"/>
          <w:numId w:val="24"/>
        </w:numPr>
        <w:rPr>
          <w:rFonts w:ascii="Arial Narrow" w:hAnsi="Arial Narrow"/>
          <w:sz w:val="24"/>
          <w:szCs w:val="24"/>
        </w:rPr>
      </w:pPr>
      <w:bookmarkStart w:id="3" w:name="_Toc520194988"/>
      <w:bookmarkStart w:id="4" w:name="_Toc529993792"/>
      <w:r w:rsidRPr="00CC12BC">
        <w:rPr>
          <w:rFonts w:ascii="Arial Narrow" w:hAnsi="Arial Narrow"/>
          <w:sz w:val="24"/>
          <w:szCs w:val="24"/>
        </w:rPr>
        <w:t xml:space="preserve">Objetivos </w:t>
      </w:r>
      <w:r>
        <w:rPr>
          <w:rFonts w:ascii="Arial Narrow" w:hAnsi="Arial Narrow"/>
          <w:sz w:val="24"/>
          <w:szCs w:val="24"/>
        </w:rPr>
        <w:t>E</w:t>
      </w:r>
      <w:r w:rsidRPr="00CC12BC">
        <w:rPr>
          <w:rFonts w:ascii="Arial Narrow" w:hAnsi="Arial Narrow"/>
          <w:sz w:val="24"/>
          <w:szCs w:val="24"/>
        </w:rPr>
        <w:t>specíficos</w:t>
      </w:r>
      <w:bookmarkEnd w:id="3"/>
      <w:bookmarkEnd w:id="4"/>
      <w:r w:rsidRPr="00CC12BC">
        <w:rPr>
          <w:rFonts w:ascii="Arial Narrow" w:hAnsi="Arial Narrow"/>
          <w:sz w:val="24"/>
          <w:szCs w:val="24"/>
        </w:rPr>
        <w:t xml:space="preserve"> </w:t>
      </w:r>
    </w:p>
    <w:p w:rsidR="00BA7056" w:rsidRDefault="00BA7056" w:rsidP="00BA7056"/>
    <w:p w:rsidR="00BB1B50" w:rsidRDefault="00BB1B50" w:rsidP="00BB1B50">
      <w:pPr>
        <w:pStyle w:val="Prrafodelista"/>
        <w:numPr>
          <w:ilvl w:val="0"/>
          <w:numId w:val="17"/>
        </w:numPr>
        <w:jc w:val="both"/>
      </w:pPr>
      <w:r>
        <w:t>Mantener actualizada la arquitectura tecnológica de acuerdo con las necesidades evolutivas del negocio y de las capacidades tecnológicas de la entidad</w:t>
      </w:r>
    </w:p>
    <w:p w:rsidR="00BB1B50" w:rsidRDefault="00BB1B50" w:rsidP="00BB1B50">
      <w:pPr>
        <w:pStyle w:val="Prrafodelista"/>
        <w:numPr>
          <w:ilvl w:val="0"/>
          <w:numId w:val="17"/>
        </w:numPr>
        <w:jc w:val="both"/>
      </w:pPr>
      <w:r>
        <w:t xml:space="preserve">Propiciar el espacio en el cual se analizan y aprueban de forma participativa los cambios relevantes a los componentes de la Arquitectura Tecnológica. </w:t>
      </w:r>
    </w:p>
    <w:p w:rsidR="00BB1B50" w:rsidRPr="005153FB" w:rsidRDefault="00BB1B50" w:rsidP="00BB1B50">
      <w:pPr>
        <w:pStyle w:val="Prrafodelista"/>
        <w:numPr>
          <w:ilvl w:val="0"/>
          <w:numId w:val="17"/>
        </w:numPr>
        <w:jc w:val="both"/>
      </w:pPr>
      <w:r w:rsidRPr="005153FB">
        <w:t>Aprobar los lineamientos y políticas dentro del gobierno de arquitectura</w:t>
      </w:r>
      <w:r>
        <w:t xml:space="preserve"> </w:t>
      </w:r>
    </w:p>
    <w:p w:rsidR="00BB1B50" w:rsidRPr="005153FB" w:rsidRDefault="00BB1B50" w:rsidP="00BB1B50">
      <w:pPr>
        <w:pStyle w:val="Prrafodelista"/>
        <w:numPr>
          <w:ilvl w:val="0"/>
          <w:numId w:val="17"/>
        </w:numPr>
        <w:jc w:val="both"/>
      </w:pPr>
      <w:r>
        <w:t xml:space="preserve">Aprobar las oportunidades de mejora de la arquitectura tecnológica a partir de la información relativa al </w:t>
      </w:r>
      <w:r w:rsidRPr="001435C4">
        <w:t>seguimiento a la aplicación de las políticas, estándares, metodologías y procedimientos en materia</w:t>
      </w:r>
      <w:r>
        <w:t xml:space="preserve"> de arquitectura</w:t>
      </w:r>
      <w:r w:rsidRPr="001435C4">
        <w:t xml:space="preserve"> tecnológica para el Ministerio de Hacienda y Crédito Público</w:t>
      </w:r>
      <w:r>
        <w:t xml:space="preserve"> presentadas con el fin de unificar los criterios técnicos de la administración de la implementación y administración de las soluciones tecnológicas.</w:t>
      </w:r>
    </w:p>
    <w:p w:rsidR="00BA7056" w:rsidRDefault="00BA7056" w:rsidP="00BA7056">
      <w:pPr>
        <w:jc w:val="both"/>
        <w:rPr>
          <w:rFonts w:ascii="Arial Narrow" w:hAnsi="Arial Narrow"/>
          <w:sz w:val="24"/>
        </w:rPr>
      </w:pPr>
    </w:p>
    <w:p w:rsidR="00BA7056" w:rsidRPr="00CC12BC" w:rsidRDefault="00BA7056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5" w:name="_Toc520194989"/>
      <w:bookmarkStart w:id="6" w:name="_Toc529993793"/>
      <w:r w:rsidRPr="00CC12BC">
        <w:rPr>
          <w:rFonts w:ascii="Arial Narrow" w:hAnsi="Arial Narrow"/>
          <w:sz w:val="24"/>
          <w:szCs w:val="24"/>
        </w:rPr>
        <w:t>ALCANCE</w:t>
      </w:r>
      <w:bookmarkEnd w:id="5"/>
      <w:bookmarkEnd w:id="6"/>
    </w:p>
    <w:p w:rsidR="00BA7056" w:rsidRPr="00CB26AD" w:rsidRDefault="00BA7056" w:rsidP="00BA7056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BA7056" w:rsidRPr="00E42E95" w:rsidRDefault="00BB1B50" w:rsidP="00E42E95">
      <w:pPr>
        <w:pStyle w:val="Default"/>
        <w:rPr>
          <w:rFonts w:ascii="Arial Narrow" w:eastAsia="Calibri" w:hAnsi="Arial Narrow"/>
          <w:color w:val="auto"/>
        </w:rPr>
      </w:pPr>
      <w:r w:rsidRPr="00E42E95">
        <w:rPr>
          <w:rFonts w:ascii="Arial Narrow" w:eastAsia="Calibri" w:hAnsi="Arial Narrow"/>
          <w:color w:val="auto"/>
        </w:rPr>
        <w:t xml:space="preserve">Lo establecido en este reglamento aplica a </w:t>
      </w:r>
      <w:r w:rsidR="00E42E95" w:rsidRPr="00E42E95">
        <w:rPr>
          <w:rFonts w:ascii="Arial Narrow" w:eastAsia="Calibri" w:hAnsi="Arial Narrow"/>
          <w:color w:val="auto"/>
        </w:rPr>
        <w:t>l</w:t>
      </w:r>
      <w:r w:rsidRPr="00E42E95">
        <w:rPr>
          <w:rFonts w:ascii="Arial Narrow" w:eastAsia="Calibri" w:hAnsi="Arial Narrow"/>
          <w:color w:val="auto"/>
        </w:rPr>
        <w:t>as arqui</w:t>
      </w:r>
      <w:r w:rsidR="00E42E95" w:rsidRPr="00E42E95">
        <w:rPr>
          <w:rFonts w:ascii="Arial Narrow" w:eastAsia="Calibri" w:hAnsi="Arial Narrow"/>
          <w:color w:val="auto"/>
        </w:rPr>
        <w:t>tecturas definidas en el documento Apo.1.Man.2</w:t>
      </w:r>
      <w:r w:rsidR="00E42E95" w:rsidRPr="00E42E95">
        <w:rPr>
          <w:rFonts w:ascii="Arial Narrow" w:eastAsia="Calibri" w:hAnsi="Arial Narrow"/>
        </w:rPr>
        <w:t xml:space="preserve"> D</w:t>
      </w:r>
      <w:r w:rsidR="00E42E95">
        <w:rPr>
          <w:rFonts w:ascii="Arial Narrow" w:eastAsia="Calibri" w:hAnsi="Arial Narrow"/>
        </w:rPr>
        <w:t>ocumento</w:t>
      </w:r>
      <w:r w:rsidR="00E42E95" w:rsidRPr="00E42E95">
        <w:rPr>
          <w:rFonts w:ascii="Arial Narrow" w:eastAsia="Calibri" w:hAnsi="Arial Narrow"/>
        </w:rPr>
        <w:t xml:space="preserve"> M</w:t>
      </w:r>
      <w:r w:rsidR="00E42E95">
        <w:rPr>
          <w:rFonts w:ascii="Arial Narrow" w:eastAsia="Calibri" w:hAnsi="Arial Narrow"/>
        </w:rPr>
        <w:t>arco</w:t>
      </w:r>
      <w:r w:rsidR="00E42E95" w:rsidRPr="00E42E95">
        <w:rPr>
          <w:rFonts w:ascii="Arial Narrow" w:eastAsia="Calibri" w:hAnsi="Arial Narrow"/>
        </w:rPr>
        <w:t xml:space="preserve"> Gobierno y Gestión de la Arquitectura de las TIC</w:t>
      </w:r>
      <w:r w:rsidR="00E42E95">
        <w:rPr>
          <w:rFonts w:ascii="Arial Narrow" w:eastAsia="Calibri" w:hAnsi="Arial Narrow"/>
        </w:rPr>
        <w:t>.</w:t>
      </w: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</w:rPr>
      </w:pPr>
    </w:p>
    <w:p w:rsidR="00BA7056" w:rsidRDefault="00BA7056" w:rsidP="00BA7056">
      <w:pPr>
        <w:jc w:val="both"/>
        <w:rPr>
          <w:rFonts w:ascii="Arial Narrow" w:hAnsi="Arial Narrow" w:cs="Arial"/>
          <w:sz w:val="24"/>
          <w:szCs w:val="24"/>
        </w:rPr>
      </w:pPr>
    </w:p>
    <w:p w:rsidR="00BA7056" w:rsidRDefault="00BA7056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7" w:name="_Toc520194990"/>
      <w:bookmarkStart w:id="8" w:name="_Toc529993794"/>
      <w:r>
        <w:rPr>
          <w:rFonts w:ascii="Arial Narrow" w:hAnsi="Arial Narrow"/>
          <w:sz w:val="24"/>
          <w:szCs w:val="24"/>
        </w:rPr>
        <w:t>PRODUCTOS ESPERADOS</w:t>
      </w:r>
      <w:bookmarkEnd w:id="7"/>
      <w:bookmarkEnd w:id="8"/>
      <w:r>
        <w:rPr>
          <w:rFonts w:ascii="Arial Narrow" w:hAnsi="Arial Narrow"/>
          <w:sz w:val="24"/>
          <w:szCs w:val="24"/>
        </w:rPr>
        <w:t xml:space="preserve"> </w:t>
      </w:r>
    </w:p>
    <w:p w:rsidR="00BA7056" w:rsidRPr="00E42E95" w:rsidRDefault="00BA7056" w:rsidP="00E42E95">
      <w:pPr>
        <w:pStyle w:val="Default"/>
        <w:rPr>
          <w:rFonts w:ascii="Arial Narrow" w:eastAsia="Calibri" w:hAnsi="Arial Narrow"/>
          <w:color w:val="auto"/>
        </w:rPr>
      </w:pPr>
    </w:p>
    <w:p w:rsidR="00BA7056" w:rsidRPr="00E42E95" w:rsidRDefault="00E42E95" w:rsidP="00E42E95">
      <w:pPr>
        <w:pStyle w:val="Default"/>
        <w:rPr>
          <w:rFonts w:ascii="Arial Narrow" w:eastAsia="Calibri" w:hAnsi="Arial Narrow"/>
          <w:color w:val="auto"/>
        </w:rPr>
      </w:pPr>
      <w:r>
        <w:rPr>
          <w:rFonts w:ascii="Arial Narrow" w:eastAsia="Calibri" w:hAnsi="Arial Narrow"/>
          <w:color w:val="auto"/>
        </w:rPr>
        <w:t>Decisiones respecto a cambios sobre las arquitecturas tomadas de manera formal y colegiada.</w:t>
      </w:r>
    </w:p>
    <w:p w:rsidR="00BA7056" w:rsidRPr="00E42E95" w:rsidRDefault="00BA7056" w:rsidP="00E42E95">
      <w:pPr>
        <w:pStyle w:val="Default"/>
        <w:rPr>
          <w:rFonts w:ascii="Arial Narrow" w:eastAsia="Calibri" w:hAnsi="Arial Narrow"/>
          <w:color w:val="auto"/>
        </w:rPr>
      </w:pPr>
    </w:p>
    <w:p w:rsidR="00BA7056" w:rsidRPr="00DC3F2C" w:rsidRDefault="00BA7056" w:rsidP="00BA7056">
      <w:pPr>
        <w:rPr>
          <w:rFonts w:ascii="Arial Narrow" w:hAnsi="Arial Narrow" w:cs="Arial"/>
          <w:i/>
          <w:color w:val="C00000"/>
          <w:sz w:val="24"/>
          <w:szCs w:val="24"/>
        </w:rPr>
      </w:pPr>
    </w:p>
    <w:p w:rsidR="00BA7056" w:rsidRDefault="00BA7056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 w:cs="Arial"/>
          <w:b w:val="0"/>
          <w:sz w:val="24"/>
          <w:szCs w:val="24"/>
        </w:rPr>
      </w:pPr>
      <w:bookmarkStart w:id="9" w:name="_Toc520194991"/>
      <w:bookmarkStart w:id="10" w:name="_Toc529993795"/>
      <w:r w:rsidRPr="00CC12BC">
        <w:rPr>
          <w:rFonts w:ascii="Arial Narrow" w:hAnsi="Arial Narrow"/>
          <w:sz w:val="24"/>
          <w:szCs w:val="24"/>
        </w:rPr>
        <w:t>TÉRMINOS Y DEFINICIONES</w:t>
      </w:r>
      <w:bookmarkEnd w:id="9"/>
      <w:bookmarkEnd w:id="10"/>
    </w:p>
    <w:p w:rsidR="00BA7056" w:rsidRDefault="00BA7056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9947B2" w:rsidRDefault="00E42E95" w:rsidP="001435C4">
      <w:pPr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NA</w:t>
      </w:r>
    </w:p>
    <w:p w:rsidR="001435C4" w:rsidRPr="001435C4" w:rsidRDefault="001435C4" w:rsidP="00074798">
      <w:pPr>
        <w:pStyle w:val="Prrafodelista"/>
        <w:ind w:left="360"/>
        <w:jc w:val="both"/>
      </w:pPr>
    </w:p>
    <w:p w:rsidR="00E42E95" w:rsidRDefault="00E42E95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1" w:name="_Toc529993796"/>
      <w:r>
        <w:rPr>
          <w:rFonts w:ascii="Arial Narrow" w:hAnsi="Arial Narrow"/>
          <w:sz w:val="24"/>
          <w:szCs w:val="24"/>
        </w:rPr>
        <w:t>DEL COMITÉ DE ARQUITECTURA</w:t>
      </w:r>
      <w:bookmarkEnd w:id="11"/>
    </w:p>
    <w:p w:rsidR="00E42E95" w:rsidRDefault="00E42E95" w:rsidP="00526B4B">
      <w:pPr>
        <w:ind w:firstLine="709"/>
      </w:pPr>
    </w:p>
    <w:p w:rsidR="00526B4B" w:rsidRDefault="00526B4B" w:rsidP="00526B4B">
      <w:pPr>
        <w:ind w:firstLine="709"/>
      </w:pPr>
    </w:p>
    <w:p w:rsidR="00E42E95" w:rsidRPr="00E42E95" w:rsidRDefault="00E42E95" w:rsidP="00E42E95"/>
    <w:p w:rsidR="001435C4" w:rsidRDefault="001435C4" w:rsidP="00E42E95">
      <w:pPr>
        <w:pStyle w:val="Ttulo1"/>
        <w:numPr>
          <w:ilvl w:val="1"/>
          <w:numId w:val="24"/>
        </w:numPr>
        <w:jc w:val="left"/>
        <w:rPr>
          <w:rFonts w:ascii="Arial Narrow" w:hAnsi="Arial Narrow" w:cs="Arial"/>
          <w:b w:val="0"/>
          <w:sz w:val="24"/>
          <w:szCs w:val="24"/>
        </w:rPr>
      </w:pPr>
      <w:bookmarkStart w:id="12" w:name="_Toc529993797"/>
      <w:r w:rsidRPr="00E42E95">
        <w:rPr>
          <w:rFonts w:ascii="Arial Narrow" w:hAnsi="Arial Narrow"/>
          <w:sz w:val="24"/>
          <w:szCs w:val="24"/>
        </w:rPr>
        <w:t>PARTICIPANTES</w:t>
      </w:r>
      <w:bookmarkEnd w:id="12"/>
    </w:p>
    <w:p w:rsidR="00861369" w:rsidRPr="001435C4" w:rsidRDefault="00861369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1435C4" w:rsidRDefault="001435C4" w:rsidP="00E42E95">
      <w:pPr>
        <w:pStyle w:val="Prrafodelista"/>
        <w:numPr>
          <w:ilvl w:val="0"/>
          <w:numId w:val="30"/>
        </w:numPr>
        <w:jc w:val="both"/>
      </w:pPr>
      <w:r w:rsidRPr="001435C4">
        <w:t>Subdirector de Ingeniería de Software</w:t>
      </w:r>
      <w:r w:rsidR="00286EB5">
        <w:t xml:space="preserve"> o su delegado</w:t>
      </w:r>
    </w:p>
    <w:p w:rsidR="00FA2697" w:rsidRDefault="00FA2697" w:rsidP="00E42E95">
      <w:pPr>
        <w:pStyle w:val="Prrafodelista"/>
        <w:numPr>
          <w:ilvl w:val="0"/>
          <w:numId w:val="30"/>
        </w:numPr>
        <w:jc w:val="both"/>
      </w:pPr>
      <w:r w:rsidRPr="001435C4">
        <w:lastRenderedPageBreak/>
        <w:t>Subdirector de Adminis</w:t>
      </w:r>
      <w:r>
        <w:t>tración de Recursos Tecnológico o su delegado</w:t>
      </w:r>
    </w:p>
    <w:p w:rsidR="00950378" w:rsidRDefault="00950378" w:rsidP="00E42E95">
      <w:pPr>
        <w:pStyle w:val="Prrafodelista"/>
        <w:numPr>
          <w:ilvl w:val="0"/>
          <w:numId w:val="30"/>
        </w:numPr>
        <w:jc w:val="both"/>
      </w:pPr>
      <w:r>
        <w:t xml:space="preserve">Asesor de Seguridad </w:t>
      </w:r>
      <w:r w:rsidRPr="001435C4">
        <w:t>del Despacho de la Dirección de Tecnología</w:t>
      </w:r>
      <w:r w:rsidR="005E0A59">
        <w:t xml:space="preserve"> o su delegado</w:t>
      </w:r>
    </w:p>
    <w:p w:rsidR="00BB48C1" w:rsidRDefault="00452AA7" w:rsidP="00E42E95">
      <w:pPr>
        <w:pStyle w:val="Prrafodelista"/>
        <w:numPr>
          <w:ilvl w:val="0"/>
          <w:numId w:val="30"/>
        </w:numPr>
        <w:jc w:val="both"/>
      </w:pPr>
      <w:r>
        <w:t xml:space="preserve">Arquitecto Líder </w:t>
      </w:r>
    </w:p>
    <w:p w:rsidR="001435C4" w:rsidRPr="00826D01" w:rsidRDefault="001435C4" w:rsidP="00981238">
      <w:pPr>
        <w:pStyle w:val="Prrafodelista"/>
        <w:ind w:left="360"/>
        <w:jc w:val="both"/>
        <w:rPr>
          <w:b/>
        </w:rPr>
      </w:pPr>
    </w:p>
    <w:p w:rsidR="00E42E95" w:rsidRPr="00E42E95" w:rsidRDefault="001435C4" w:rsidP="00E42E95">
      <w:pPr>
        <w:pStyle w:val="Ttulo1"/>
        <w:numPr>
          <w:ilvl w:val="1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3" w:name="_Toc529993798"/>
      <w:r w:rsidRPr="00E42E95">
        <w:rPr>
          <w:rFonts w:ascii="Arial Narrow" w:hAnsi="Arial Narrow"/>
          <w:sz w:val="24"/>
          <w:szCs w:val="24"/>
        </w:rPr>
        <w:t>PERIODICIDAD</w:t>
      </w:r>
      <w:bookmarkEnd w:id="13"/>
      <w:r w:rsidR="00AF0890" w:rsidRPr="00E42E95">
        <w:rPr>
          <w:rFonts w:ascii="Arial Narrow" w:hAnsi="Arial Narrow"/>
          <w:sz w:val="24"/>
          <w:szCs w:val="24"/>
        </w:rPr>
        <w:t xml:space="preserve"> </w:t>
      </w:r>
    </w:p>
    <w:p w:rsidR="00E42E95" w:rsidRDefault="00E42E95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1435C4" w:rsidRDefault="00AF0890" w:rsidP="001435C4">
      <w:pPr>
        <w:jc w:val="both"/>
        <w:rPr>
          <w:rFonts w:ascii="Arial Narrow" w:hAnsi="Arial Narrow" w:cs="Arial"/>
          <w:b/>
          <w:sz w:val="24"/>
          <w:szCs w:val="24"/>
        </w:rPr>
      </w:pPr>
      <w:r w:rsidRPr="00981238">
        <w:rPr>
          <w:rFonts w:ascii="Arial Narrow" w:hAnsi="Arial Narrow" w:cs="Arial"/>
          <w:sz w:val="24"/>
          <w:szCs w:val="24"/>
        </w:rPr>
        <w:t>El</w:t>
      </w:r>
      <w:r w:rsidR="00E328DF" w:rsidRPr="00826D01">
        <w:rPr>
          <w:rFonts w:ascii="Arial Narrow" w:hAnsi="Arial Narrow" w:cs="Arial"/>
          <w:sz w:val="24"/>
          <w:szCs w:val="24"/>
        </w:rPr>
        <w:t xml:space="preserve"> </w:t>
      </w:r>
      <w:r w:rsidR="00E328DF" w:rsidRPr="00E328DF">
        <w:rPr>
          <w:rFonts w:ascii="Arial Narrow" w:hAnsi="Arial Narrow" w:cs="Arial"/>
          <w:sz w:val="24"/>
          <w:szCs w:val="24"/>
        </w:rPr>
        <w:t xml:space="preserve">comité de arquitectura se </w:t>
      </w:r>
      <w:r w:rsidR="00074798" w:rsidRPr="00E328DF">
        <w:rPr>
          <w:rFonts w:ascii="Arial Narrow" w:hAnsi="Arial Narrow" w:cs="Arial"/>
          <w:sz w:val="24"/>
          <w:szCs w:val="24"/>
        </w:rPr>
        <w:t>reunirá</w:t>
      </w:r>
      <w:r w:rsidR="00074798">
        <w:rPr>
          <w:rFonts w:ascii="Arial Narrow" w:hAnsi="Arial Narrow" w:cs="Arial"/>
          <w:sz w:val="24"/>
          <w:szCs w:val="24"/>
        </w:rPr>
        <w:t xml:space="preserve"> cuando</w:t>
      </w:r>
      <w:r w:rsidR="005E0A59">
        <w:rPr>
          <w:rFonts w:ascii="Arial Narrow" w:hAnsi="Arial Narrow" w:cs="Arial"/>
          <w:sz w:val="24"/>
          <w:szCs w:val="24"/>
        </w:rPr>
        <w:t xml:space="preserve"> sea necesario revisar la arquitectura existente</w:t>
      </w:r>
    </w:p>
    <w:p w:rsidR="001435C4" w:rsidRDefault="001435C4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7B5362" w:rsidRDefault="007B5362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1435C4" w:rsidRPr="00E42E95" w:rsidRDefault="001435C4" w:rsidP="00E42E95">
      <w:pPr>
        <w:pStyle w:val="Ttulo1"/>
        <w:numPr>
          <w:ilvl w:val="1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4" w:name="_Toc529993799"/>
      <w:r w:rsidRPr="00E42E95">
        <w:rPr>
          <w:rFonts w:ascii="Arial Narrow" w:hAnsi="Arial Narrow"/>
          <w:sz w:val="24"/>
          <w:szCs w:val="24"/>
        </w:rPr>
        <w:t>FUNCIONES</w:t>
      </w:r>
      <w:bookmarkEnd w:id="14"/>
    </w:p>
    <w:p w:rsidR="007A0DB4" w:rsidRDefault="007A0DB4" w:rsidP="00B03939">
      <w:pPr>
        <w:jc w:val="both"/>
      </w:pPr>
    </w:p>
    <w:p w:rsidR="00FE380A" w:rsidRPr="00FE380A" w:rsidRDefault="00FE380A" w:rsidP="00E42E95">
      <w:pPr>
        <w:pStyle w:val="Prrafodelista"/>
        <w:numPr>
          <w:ilvl w:val="0"/>
          <w:numId w:val="31"/>
        </w:numPr>
        <w:jc w:val="both"/>
      </w:pPr>
      <w:r>
        <w:t>Revisar y aprobar</w:t>
      </w:r>
      <w:r w:rsidR="00F5452C">
        <w:t xml:space="preserve"> o rechazar </w:t>
      </w:r>
      <w:r>
        <w:t xml:space="preserve">los cambios </w:t>
      </w:r>
      <w:r w:rsidR="00BE0233">
        <w:t xml:space="preserve">propuestos </w:t>
      </w:r>
      <w:r w:rsidR="00E42E95">
        <w:t xml:space="preserve">para </w:t>
      </w:r>
      <w:r w:rsidR="00E42E95" w:rsidRPr="00FE380A">
        <w:t>la</w:t>
      </w:r>
      <w:r w:rsidRPr="00FE380A">
        <w:t xml:space="preserve"> arquitectura de referencia.</w:t>
      </w:r>
    </w:p>
    <w:p w:rsidR="00F5452C" w:rsidRPr="009B3EEB" w:rsidRDefault="00F5452C" w:rsidP="00E42E95">
      <w:pPr>
        <w:pStyle w:val="Prrafodelista"/>
        <w:numPr>
          <w:ilvl w:val="0"/>
          <w:numId w:val="31"/>
        </w:numPr>
        <w:jc w:val="both"/>
      </w:pPr>
      <w:r>
        <w:t xml:space="preserve">Revisar y aprobar </w:t>
      </w:r>
      <w:r w:rsidR="00C80E83">
        <w:t xml:space="preserve">o rechazar </w:t>
      </w:r>
      <w:r>
        <w:t>la actualización de la arquitectura tipo de una solución existente</w:t>
      </w:r>
    </w:p>
    <w:p w:rsidR="00FE380A" w:rsidRPr="00FE380A" w:rsidRDefault="00E42E95" w:rsidP="00E42E95">
      <w:pPr>
        <w:pStyle w:val="Prrafodelista"/>
        <w:numPr>
          <w:ilvl w:val="0"/>
          <w:numId w:val="31"/>
        </w:numPr>
        <w:jc w:val="both"/>
      </w:pPr>
      <w:r>
        <w:t xml:space="preserve">Identificar </w:t>
      </w:r>
      <w:r w:rsidRPr="00FE380A">
        <w:t>impactos</w:t>
      </w:r>
      <w:r w:rsidR="00FE380A" w:rsidRPr="00FE380A">
        <w:t xml:space="preserve"> negativos sobre otras las arquitecturas</w:t>
      </w:r>
      <w:r w:rsidR="00FE380A">
        <w:t xml:space="preserve"> </w:t>
      </w:r>
      <w:r w:rsidR="00FE380A" w:rsidRPr="00FE380A">
        <w:t>definidas</w:t>
      </w:r>
      <w:r w:rsidR="00BE0233">
        <w:t xml:space="preserve"> como consecuencia de los cambios aprobados</w:t>
      </w:r>
      <w:r w:rsidR="00C80E83">
        <w:t xml:space="preserve"> y establecer </w:t>
      </w:r>
      <w:r w:rsidR="00632008">
        <w:t xml:space="preserve">las respectivas </w:t>
      </w:r>
      <w:r w:rsidR="00C80E83">
        <w:t>acciones de mitigación</w:t>
      </w:r>
      <w:r w:rsidR="00632008">
        <w:t>.</w:t>
      </w:r>
    </w:p>
    <w:p w:rsidR="00F5452C" w:rsidRDefault="00632008" w:rsidP="00E42E95">
      <w:pPr>
        <w:pStyle w:val="Prrafodelista"/>
        <w:numPr>
          <w:ilvl w:val="0"/>
          <w:numId w:val="31"/>
        </w:numPr>
        <w:jc w:val="both"/>
      </w:pPr>
      <w:r>
        <w:t>Revisar, a</w:t>
      </w:r>
      <w:r w:rsidR="00FE380A" w:rsidRPr="009B3EEB">
        <w:t>probar</w:t>
      </w:r>
      <w:r w:rsidR="00F5452C">
        <w:t xml:space="preserve"> </w:t>
      </w:r>
      <w:r>
        <w:t xml:space="preserve">o rechazar </w:t>
      </w:r>
      <w:r w:rsidR="00FE380A" w:rsidRPr="009B3EEB">
        <w:t>la creación de nuevo</w:t>
      </w:r>
      <w:r w:rsidR="00F5452C">
        <w:t>s</w:t>
      </w:r>
      <w:r w:rsidR="00FE380A" w:rsidRPr="009B3EEB">
        <w:t xml:space="preserve"> tipo</w:t>
      </w:r>
      <w:r w:rsidR="00F5452C">
        <w:t>s</w:t>
      </w:r>
      <w:r w:rsidR="00FE380A" w:rsidRPr="009B3EEB">
        <w:t xml:space="preserve"> de solución</w:t>
      </w:r>
      <w:r w:rsidR="00F5452C">
        <w:t xml:space="preserve"> y su</w:t>
      </w:r>
      <w:r w:rsidR="00F5452C" w:rsidRPr="009B3EEB">
        <w:t xml:space="preserve"> integración con el ecosistema de Arquitectura existente</w:t>
      </w:r>
      <w:r w:rsidR="00F5452C">
        <w:t>.</w:t>
      </w:r>
    </w:p>
    <w:p w:rsidR="00F7122E" w:rsidRDefault="00204C95" w:rsidP="00E42E95">
      <w:pPr>
        <w:pStyle w:val="Prrafodelista"/>
        <w:numPr>
          <w:ilvl w:val="0"/>
          <w:numId w:val="31"/>
        </w:numPr>
        <w:jc w:val="both"/>
      </w:pPr>
      <w:r>
        <w:t xml:space="preserve">Identificar oportunidades </w:t>
      </w:r>
      <w:r w:rsidR="00E42E95">
        <w:t>de evolución</w:t>
      </w:r>
      <w:r w:rsidR="00F7122E">
        <w:t xml:space="preserve"> de la</w:t>
      </w:r>
      <w:r w:rsidR="00A01AAA">
        <w:t>s</w:t>
      </w:r>
      <w:r w:rsidR="00F7122E">
        <w:t xml:space="preserve"> arquitectura</w:t>
      </w:r>
      <w:r w:rsidR="00A01AAA">
        <w:t>s (de referencia, tipo de solución o de infraestructura)</w:t>
      </w:r>
      <w:r>
        <w:t xml:space="preserve"> existente</w:t>
      </w:r>
      <w:r w:rsidR="00632008">
        <w:t>.</w:t>
      </w:r>
    </w:p>
    <w:p w:rsidR="001435C4" w:rsidRDefault="001435C4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1435C4" w:rsidRDefault="001435C4" w:rsidP="001435C4">
      <w:pPr>
        <w:jc w:val="both"/>
        <w:rPr>
          <w:rFonts w:ascii="Arial Narrow" w:hAnsi="Arial Narrow" w:cs="Arial"/>
          <w:b/>
          <w:sz w:val="24"/>
          <w:szCs w:val="24"/>
        </w:rPr>
      </w:pPr>
    </w:p>
    <w:p w:rsidR="001435C4" w:rsidRPr="00E42E95" w:rsidRDefault="001435C4" w:rsidP="00E42E95">
      <w:pPr>
        <w:pStyle w:val="Ttulo1"/>
        <w:numPr>
          <w:ilvl w:val="1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5" w:name="_Toc529993800"/>
      <w:r w:rsidRPr="00E42E95">
        <w:rPr>
          <w:rFonts w:ascii="Arial Narrow" w:hAnsi="Arial Narrow"/>
          <w:sz w:val="24"/>
          <w:szCs w:val="24"/>
        </w:rPr>
        <w:t>POLITICAS</w:t>
      </w:r>
      <w:bookmarkEnd w:id="15"/>
    </w:p>
    <w:p w:rsidR="00F5452C" w:rsidRDefault="00F5452C" w:rsidP="00C73701">
      <w:pPr>
        <w:pStyle w:val="Prrafodelista"/>
        <w:ind w:left="360"/>
        <w:jc w:val="both"/>
      </w:pPr>
    </w:p>
    <w:p w:rsidR="00366866" w:rsidRDefault="00E42E95" w:rsidP="00E42E95">
      <w:pPr>
        <w:pStyle w:val="Prrafodelista"/>
        <w:numPr>
          <w:ilvl w:val="0"/>
          <w:numId w:val="32"/>
        </w:numPr>
        <w:jc w:val="both"/>
      </w:pPr>
      <w:r>
        <w:t>El Comité</w:t>
      </w:r>
      <w:r w:rsidR="00366866">
        <w:t xml:space="preserve"> de Arquitectura deberá operar en el marco de lo establecido en la actividad Principal “Gobierno de Arquitectura Tecnológica” del proceso Apo 1. Gobierno y gestión de TIC. Ver documentación en la ruta </w:t>
      </w:r>
      <w:r w:rsidR="00366866" w:rsidRPr="00366866">
        <w:t>http://mintranet/sug/Paginas/GestionTecnologica.aspx</w:t>
      </w:r>
    </w:p>
    <w:p w:rsidR="001435C4" w:rsidRPr="001435C4" w:rsidRDefault="00655998" w:rsidP="00E42E95">
      <w:pPr>
        <w:pStyle w:val="Prrafodelista"/>
        <w:numPr>
          <w:ilvl w:val="0"/>
          <w:numId w:val="32"/>
        </w:numPr>
        <w:jc w:val="both"/>
      </w:pPr>
      <w:r>
        <w:t>E</w:t>
      </w:r>
      <w:r w:rsidR="001435C4" w:rsidRPr="001435C4">
        <w:t>l comité</w:t>
      </w:r>
      <w:r>
        <w:t xml:space="preserve"> podrá realizar una invitación a terceros para su asistencia de acuerdo a los temas a tratar, estos terceros tendrán </w:t>
      </w:r>
      <w:r w:rsidR="00E8039C">
        <w:t>voz,</w:t>
      </w:r>
      <w:r>
        <w:t xml:space="preserve"> pero no voto en las decisiones del comité.</w:t>
      </w:r>
    </w:p>
    <w:p w:rsidR="001435C4" w:rsidRPr="001435C4" w:rsidRDefault="001435C4" w:rsidP="00E42E95">
      <w:pPr>
        <w:pStyle w:val="Prrafodelista"/>
        <w:numPr>
          <w:ilvl w:val="0"/>
          <w:numId w:val="32"/>
        </w:numPr>
        <w:jc w:val="both"/>
      </w:pPr>
      <w:r w:rsidRPr="001435C4">
        <w:t>La Secretaria Técnica del Comité estará bajo la responsabilidad del A</w:t>
      </w:r>
      <w:r w:rsidR="000323DA">
        <w:t>rquitecto Líder</w:t>
      </w:r>
      <w:r w:rsidR="00094204">
        <w:t xml:space="preserve"> del Ministerio de Hacienda y Crédito Público</w:t>
      </w:r>
      <w:r w:rsidRPr="001435C4">
        <w:t>.</w:t>
      </w:r>
    </w:p>
    <w:p w:rsidR="001435C4" w:rsidRDefault="001435C4" w:rsidP="00E42E95">
      <w:pPr>
        <w:pStyle w:val="Prrafodelista"/>
        <w:numPr>
          <w:ilvl w:val="0"/>
          <w:numId w:val="32"/>
        </w:numPr>
        <w:jc w:val="both"/>
      </w:pPr>
      <w:r w:rsidRPr="001435C4">
        <w:t>Los temas tratados en el Comité son de carácter confidencial, excepto los que expresamente se consideren que pueden ser comunicados a otras personas o funcionarios.</w:t>
      </w:r>
    </w:p>
    <w:p w:rsidR="00A656F3" w:rsidRDefault="00A656F3" w:rsidP="001435C4">
      <w:pPr>
        <w:pStyle w:val="Prrafodelista"/>
        <w:numPr>
          <w:ilvl w:val="0"/>
          <w:numId w:val="20"/>
        </w:numPr>
        <w:jc w:val="both"/>
      </w:pPr>
      <w:r>
        <w:t xml:space="preserve">Se podrán citar comités extraordinarios cuando se deba resolver de manera colegiada </w:t>
      </w:r>
      <w:r w:rsidR="00E42E95">
        <w:t>e inmediata</w:t>
      </w:r>
      <w:r>
        <w:t xml:space="preserve"> un asunto que impacta alguna de las arquitecturas existentes.</w:t>
      </w:r>
    </w:p>
    <w:p w:rsidR="001435C4" w:rsidRPr="001435C4" w:rsidRDefault="001435C4" w:rsidP="001435C4">
      <w:pPr>
        <w:rPr>
          <w:rFonts w:ascii="Arial Narrow" w:hAnsi="Arial Narrow" w:cs="Arial"/>
          <w:sz w:val="24"/>
          <w:szCs w:val="24"/>
        </w:rPr>
      </w:pPr>
    </w:p>
    <w:p w:rsidR="00486BBB" w:rsidRDefault="00486BBB" w:rsidP="00486BBB">
      <w:pPr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486BBB" w:rsidRPr="00E42E95" w:rsidRDefault="00486BBB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6" w:name="_Toc529993801"/>
      <w:r w:rsidRPr="00E42E95">
        <w:rPr>
          <w:rFonts w:ascii="Arial Narrow" w:hAnsi="Arial Narrow"/>
          <w:sz w:val="24"/>
          <w:szCs w:val="24"/>
        </w:rPr>
        <w:t>HISTORIAL DE CAMBIOS</w:t>
      </w:r>
      <w:bookmarkEnd w:id="16"/>
    </w:p>
    <w:p w:rsidR="00486BBB" w:rsidRDefault="00486BBB" w:rsidP="00486BBB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1063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1134"/>
        <w:gridCol w:w="4961"/>
        <w:gridCol w:w="2977"/>
      </w:tblGrid>
      <w:tr w:rsidR="00486BBB" w:rsidRPr="00DC036D" w:rsidTr="00CF2798">
        <w:trPr>
          <w:trHeight w:val="346"/>
          <w:tblHeader/>
        </w:trPr>
        <w:tc>
          <w:tcPr>
            <w:tcW w:w="1565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486BBB" w:rsidRPr="00DC036D" w:rsidRDefault="00486BBB" w:rsidP="00CF2798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FECHA</w:t>
            </w:r>
          </w:p>
        </w:tc>
        <w:tc>
          <w:tcPr>
            <w:tcW w:w="1134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486BBB" w:rsidRPr="00DC036D" w:rsidRDefault="00486BBB" w:rsidP="00CF2798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VERSIÓN</w:t>
            </w:r>
          </w:p>
        </w:tc>
        <w:tc>
          <w:tcPr>
            <w:tcW w:w="4961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486BBB" w:rsidRPr="00DC036D" w:rsidRDefault="00486BBB" w:rsidP="00CF2798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DESCRIPCIÓN DEL CAMBIO</w:t>
            </w:r>
          </w:p>
        </w:tc>
        <w:tc>
          <w:tcPr>
            <w:tcW w:w="2977" w:type="dxa"/>
            <w:shd w:val="clear" w:color="auto" w:fill="D9D9D9"/>
            <w:tcMar>
              <w:top w:w="57" w:type="dxa"/>
              <w:left w:w="113" w:type="dxa"/>
              <w:bottom w:w="57" w:type="dxa"/>
            </w:tcMar>
            <w:vAlign w:val="center"/>
          </w:tcPr>
          <w:p w:rsidR="00486BBB" w:rsidRPr="00DC036D" w:rsidRDefault="00486BBB" w:rsidP="00CF2798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ASESOR SUG</w:t>
            </w:r>
          </w:p>
        </w:tc>
      </w:tr>
      <w:tr w:rsidR="00486BBB" w:rsidRPr="00C5105C" w:rsidTr="00CF2798">
        <w:trPr>
          <w:trHeight w:val="411"/>
        </w:trPr>
        <w:tc>
          <w:tcPr>
            <w:tcW w:w="1565" w:type="dxa"/>
            <w:shd w:val="clear" w:color="auto" w:fill="auto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D27556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Septiembre 29 de 2017</w:t>
            </w:r>
          </w:p>
        </w:tc>
        <w:tc>
          <w:tcPr>
            <w:tcW w:w="1134" w:type="dxa"/>
            <w:shd w:val="clear" w:color="auto" w:fill="auto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486BBB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4961" w:type="dxa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486BBB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Creación del documento</w:t>
            </w:r>
          </w:p>
        </w:tc>
        <w:tc>
          <w:tcPr>
            <w:tcW w:w="2977" w:type="dxa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D27556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Derly Catherine Cifuentes </w:t>
            </w:r>
            <w:r w:rsidR="00486BBB" w:rsidRPr="009F368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86BBB" w:rsidRPr="00C5105C" w:rsidTr="00CF2798">
        <w:trPr>
          <w:trHeight w:val="541"/>
        </w:trPr>
        <w:tc>
          <w:tcPr>
            <w:tcW w:w="1565" w:type="dxa"/>
            <w:shd w:val="clear" w:color="auto" w:fill="auto"/>
            <w:tcMar>
              <w:top w:w="57" w:type="dxa"/>
              <w:left w:w="113" w:type="dxa"/>
              <w:bottom w:w="57" w:type="dxa"/>
            </w:tcMar>
          </w:tcPr>
          <w:p w:rsidR="00486BBB" w:rsidRPr="001F7D52" w:rsidRDefault="001F7D52" w:rsidP="001F7D52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  <w:r w:rsidRPr="001F7D52">
              <w:rPr>
                <w:rFonts w:ascii="Arial" w:hAnsi="Arial" w:cs="Arial"/>
                <w:sz w:val="18"/>
                <w:szCs w:val="18"/>
                <w:lang w:val="es-419"/>
              </w:rPr>
              <w:t>30</w:t>
            </w:r>
            <w:r w:rsidR="002F08D6" w:rsidRPr="001F7D52">
              <w:rPr>
                <w:rFonts w:ascii="Arial" w:hAnsi="Arial" w:cs="Arial"/>
                <w:sz w:val="18"/>
                <w:szCs w:val="18"/>
              </w:rPr>
              <w:t>-</w:t>
            </w:r>
            <w:r w:rsidRPr="001F7D52">
              <w:rPr>
                <w:rFonts w:ascii="Arial" w:hAnsi="Arial" w:cs="Arial"/>
                <w:sz w:val="18"/>
                <w:szCs w:val="18"/>
                <w:lang w:val="es-419"/>
              </w:rPr>
              <w:t>04</w:t>
            </w:r>
            <w:r w:rsidR="002F08D6" w:rsidRPr="001F7D52">
              <w:rPr>
                <w:rFonts w:ascii="Arial" w:hAnsi="Arial" w:cs="Arial"/>
                <w:sz w:val="18"/>
                <w:szCs w:val="18"/>
              </w:rPr>
              <w:t>-</w:t>
            </w:r>
            <w:r w:rsidR="00F203C7" w:rsidRPr="001F7D52">
              <w:rPr>
                <w:rFonts w:ascii="Arial" w:hAnsi="Arial" w:cs="Arial"/>
                <w:sz w:val="18"/>
                <w:szCs w:val="18"/>
              </w:rPr>
              <w:t xml:space="preserve"> 201</w:t>
            </w:r>
            <w:r w:rsidRPr="001F7D52">
              <w:rPr>
                <w:rFonts w:ascii="Arial" w:hAnsi="Arial" w:cs="Arial"/>
                <w:sz w:val="18"/>
                <w:szCs w:val="18"/>
                <w:lang w:val="es-419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F203C7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4961" w:type="dxa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F203C7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 actualiza lo referente a los participantes y a la periodicidad del comité. </w:t>
            </w:r>
          </w:p>
        </w:tc>
        <w:tc>
          <w:tcPr>
            <w:tcW w:w="2977" w:type="dxa"/>
            <w:tcMar>
              <w:top w:w="57" w:type="dxa"/>
              <w:left w:w="113" w:type="dxa"/>
              <w:bottom w:w="57" w:type="dxa"/>
            </w:tcMar>
          </w:tcPr>
          <w:p w:rsidR="00486BBB" w:rsidRPr="00C5105C" w:rsidRDefault="00F203C7" w:rsidP="00CF27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Andrea Catalina Cuestas Ruiz</w:t>
            </w:r>
          </w:p>
        </w:tc>
      </w:tr>
    </w:tbl>
    <w:p w:rsidR="00486BBB" w:rsidRDefault="00486BBB" w:rsidP="00486BBB">
      <w:pPr>
        <w:jc w:val="both"/>
        <w:rPr>
          <w:rFonts w:ascii="Arial" w:hAnsi="Arial" w:cs="Arial"/>
          <w:b/>
          <w:sz w:val="24"/>
          <w:szCs w:val="24"/>
        </w:rPr>
      </w:pPr>
    </w:p>
    <w:p w:rsidR="00486BBB" w:rsidRDefault="00486BBB" w:rsidP="00486BBB">
      <w:pPr>
        <w:jc w:val="both"/>
        <w:rPr>
          <w:rFonts w:ascii="Arial" w:hAnsi="Arial" w:cs="Arial"/>
          <w:b/>
          <w:sz w:val="24"/>
          <w:szCs w:val="24"/>
        </w:rPr>
      </w:pPr>
    </w:p>
    <w:p w:rsidR="00486BBB" w:rsidRPr="00E42E95" w:rsidRDefault="00486BBB" w:rsidP="00E42E95">
      <w:pPr>
        <w:pStyle w:val="Ttulo1"/>
        <w:numPr>
          <w:ilvl w:val="0"/>
          <w:numId w:val="24"/>
        </w:numPr>
        <w:jc w:val="left"/>
        <w:rPr>
          <w:rFonts w:ascii="Arial Narrow" w:hAnsi="Arial Narrow"/>
          <w:sz w:val="24"/>
          <w:szCs w:val="24"/>
        </w:rPr>
      </w:pPr>
      <w:bookmarkStart w:id="17" w:name="_Toc529993802"/>
      <w:r w:rsidRPr="00E42E95">
        <w:rPr>
          <w:rFonts w:ascii="Arial Narrow" w:hAnsi="Arial Narrow"/>
          <w:sz w:val="24"/>
          <w:szCs w:val="24"/>
        </w:rPr>
        <w:t>APROBACIÓN</w:t>
      </w:r>
      <w:bookmarkEnd w:id="17"/>
    </w:p>
    <w:p w:rsidR="00486BBB" w:rsidRDefault="00486BBB" w:rsidP="00486BBB">
      <w:pPr>
        <w:jc w:val="both"/>
        <w:rPr>
          <w:rFonts w:ascii="Arial" w:hAnsi="Arial" w:cs="Arial"/>
          <w:b/>
          <w:sz w:val="24"/>
          <w:szCs w:val="24"/>
        </w:rPr>
      </w:pPr>
    </w:p>
    <w:p w:rsidR="00AB777E" w:rsidRDefault="00AB777E" w:rsidP="00861369">
      <w:pPr>
        <w:rPr>
          <w:rFonts w:ascii="Arial Narrow" w:hAnsi="Arial Narrow" w:cs="Arial"/>
          <w:b/>
          <w:sz w:val="24"/>
          <w:szCs w:val="24"/>
        </w:rPr>
      </w:pPr>
    </w:p>
    <w:tbl>
      <w:tblPr>
        <w:tblW w:w="89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5954"/>
      </w:tblGrid>
      <w:tr w:rsidR="00AB777E" w:rsidTr="00AB777E">
        <w:trPr>
          <w:trHeight w:val="94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:rsidR="00AB777E" w:rsidRPr="00AB777E" w:rsidRDefault="00AB777E" w:rsidP="007123B4">
            <w:pPr>
              <w:pStyle w:val="Piedepgina"/>
              <w:ind w:right="360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B777E">
              <w:rPr>
                <w:rFonts w:ascii="Arial Narrow" w:hAnsi="Arial Narrow" w:cs="Arial"/>
                <w:b/>
                <w:sz w:val="24"/>
                <w:szCs w:val="24"/>
              </w:rPr>
              <w:t>ELABORADO POR: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Nombre: </w:t>
            </w:r>
            <w:r w:rsidRPr="00A57C23">
              <w:rPr>
                <w:rFonts w:ascii="Arial" w:hAnsi="Arial" w:cs="Arial"/>
                <w:sz w:val="18"/>
                <w:szCs w:val="18"/>
              </w:rPr>
              <w:t>Oscar Alexander Nope</w:t>
            </w:r>
          </w:p>
          <w:p w:rsidR="00AB777E" w:rsidRPr="00A57C23" w:rsidRDefault="00AB777E" w:rsidP="007123B4">
            <w:pPr>
              <w:pStyle w:val="Piedepgina"/>
              <w:tabs>
                <w:tab w:val="clear" w:pos="4252"/>
                <w:tab w:val="left" w:pos="4536"/>
              </w:tabs>
              <w:ind w:right="7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Cargo: </w:t>
            </w:r>
            <w:r w:rsidRPr="00A57C23">
              <w:rPr>
                <w:rFonts w:ascii="Arial" w:hAnsi="Arial" w:cs="Arial"/>
                <w:sz w:val="18"/>
                <w:szCs w:val="18"/>
              </w:rPr>
              <w:t>Contratista</w:t>
            </w:r>
          </w:p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Dependencia: </w:t>
            </w:r>
            <w:r w:rsidRPr="00A57C23">
              <w:rPr>
                <w:rFonts w:ascii="Arial" w:hAnsi="Arial" w:cs="Arial"/>
                <w:sz w:val="18"/>
                <w:szCs w:val="18"/>
              </w:rPr>
              <w:t>Subdirección de Ingeniería de Software</w:t>
            </w:r>
          </w:p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Fecha:    </w:t>
            </w:r>
            <w:r w:rsidRPr="00A57C23">
              <w:rPr>
                <w:rFonts w:ascii="Arial" w:hAnsi="Arial" w:cs="Arial"/>
                <w:sz w:val="18"/>
                <w:szCs w:val="18"/>
              </w:rPr>
              <w:t xml:space="preserve">1-11-2018  </w:t>
            </w:r>
          </w:p>
        </w:tc>
      </w:tr>
      <w:tr w:rsidR="00AB777E" w:rsidTr="00AB777E">
        <w:trPr>
          <w:trHeight w:val="94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AB777E" w:rsidRPr="00AB777E" w:rsidRDefault="00AB777E" w:rsidP="007123B4">
            <w:pPr>
              <w:pStyle w:val="Piedepgina"/>
              <w:ind w:right="360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B777E">
              <w:rPr>
                <w:rFonts w:ascii="Arial Narrow" w:hAnsi="Arial Narrow" w:cs="Arial"/>
                <w:b/>
                <w:sz w:val="24"/>
                <w:szCs w:val="24"/>
              </w:rPr>
              <w:t>REVISADO POR: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Nombre: </w:t>
            </w:r>
            <w:r w:rsidRPr="00A57C23">
              <w:rPr>
                <w:rFonts w:ascii="Arial" w:hAnsi="Arial" w:cs="Arial"/>
                <w:sz w:val="18"/>
                <w:szCs w:val="18"/>
              </w:rPr>
              <w:t>Alejandro Ignacio Cruz</w:t>
            </w:r>
          </w:p>
          <w:p w:rsidR="00AB777E" w:rsidRPr="00A57C23" w:rsidRDefault="00AB777E" w:rsidP="007123B4">
            <w:pPr>
              <w:pStyle w:val="Piedepgina"/>
              <w:tabs>
                <w:tab w:val="clear" w:pos="4252"/>
                <w:tab w:val="left" w:pos="4536"/>
              </w:tabs>
              <w:ind w:right="7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Cargo: </w:t>
            </w:r>
            <w:r w:rsidRPr="00A57C23">
              <w:rPr>
                <w:rFonts w:ascii="Arial" w:hAnsi="Arial" w:cs="Arial"/>
                <w:sz w:val="18"/>
                <w:szCs w:val="18"/>
              </w:rPr>
              <w:t>Asesor</w:t>
            </w:r>
          </w:p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Dependencia:  </w:t>
            </w:r>
            <w:r w:rsidRPr="00A57C23">
              <w:rPr>
                <w:rFonts w:ascii="Arial" w:hAnsi="Arial" w:cs="Arial"/>
                <w:sz w:val="18"/>
                <w:szCs w:val="18"/>
              </w:rPr>
              <w:t xml:space="preserve">Despacho de la Dirección de Tecnología </w:t>
            </w:r>
          </w:p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Fecha:    </w:t>
            </w:r>
            <w:r w:rsidRPr="00A57C23">
              <w:rPr>
                <w:rFonts w:ascii="Arial" w:hAnsi="Arial" w:cs="Arial"/>
                <w:sz w:val="18"/>
                <w:szCs w:val="18"/>
              </w:rPr>
              <w:t xml:space="preserve">1-11-2018  </w:t>
            </w:r>
          </w:p>
        </w:tc>
      </w:tr>
      <w:tr w:rsidR="00AB777E" w:rsidTr="00AB777E">
        <w:trPr>
          <w:trHeight w:val="94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:rsidR="00AB777E" w:rsidRPr="00AB777E" w:rsidRDefault="00AB777E" w:rsidP="007123B4">
            <w:pPr>
              <w:pStyle w:val="Piedepgina"/>
              <w:ind w:right="360"/>
              <w:jc w:val="both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AB777E">
              <w:rPr>
                <w:rFonts w:ascii="Arial Narrow" w:hAnsi="Arial Narrow" w:cs="Arial"/>
                <w:b/>
                <w:sz w:val="24"/>
                <w:szCs w:val="24"/>
              </w:rPr>
              <w:t>APROBADO POR: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Nombre: </w:t>
            </w:r>
            <w:r w:rsidRPr="00A57C23">
              <w:rPr>
                <w:rFonts w:ascii="Arial" w:hAnsi="Arial" w:cs="Arial"/>
                <w:sz w:val="18"/>
                <w:szCs w:val="18"/>
              </w:rPr>
              <w:t>Ricardo Ríos Rosales</w:t>
            </w:r>
          </w:p>
          <w:p w:rsidR="00AB777E" w:rsidRPr="00A57C23" w:rsidRDefault="00AB777E" w:rsidP="007123B4">
            <w:pPr>
              <w:pStyle w:val="Piedepgina"/>
              <w:tabs>
                <w:tab w:val="clear" w:pos="4252"/>
                <w:tab w:val="center" w:pos="4325"/>
              </w:tabs>
              <w:ind w:right="-7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Cargo: </w:t>
            </w:r>
            <w:r w:rsidRPr="00A57C23">
              <w:rPr>
                <w:rFonts w:ascii="Arial" w:hAnsi="Arial" w:cs="Arial"/>
                <w:sz w:val="18"/>
                <w:szCs w:val="18"/>
              </w:rPr>
              <w:t>Director de Tecnología</w:t>
            </w:r>
          </w:p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Dependencia: </w:t>
            </w:r>
            <w:r w:rsidRPr="00A57C23">
              <w:rPr>
                <w:rFonts w:ascii="Arial" w:hAnsi="Arial" w:cs="Arial"/>
                <w:sz w:val="18"/>
                <w:szCs w:val="18"/>
              </w:rPr>
              <w:t xml:space="preserve">Despacho de la Dirección de Tecnología </w:t>
            </w:r>
          </w:p>
          <w:p w:rsidR="00AB777E" w:rsidRPr="00A57C23" w:rsidRDefault="00AB777E" w:rsidP="007123B4">
            <w:pPr>
              <w:pStyle w:val="Piedepgina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7C23">
              <w:rPr>
                <w:rFonts w:ascii="Arial" w:hAnsi="Arial" w:cs="Arial"/>
                <w:b/>
                <w:sz w:val="18"/>
                <w:szCs w:val="18"/>
              </w:rPr>
              <w:t xml:space="preserve">Fecha:   </w:t>
            </w:r>
            <w:r w:rsidR="001F7D52" w:rsidRPr="001F7D52">
              <w:rPr>
                <w:rFonts w:ascii="Arial" w:hAnsi="Arial" w:cs="Arial"/>
                <w:sz w:val="18"/>
                <w:szCs w:val="18"/>
                <w:lang w:val="es-419"/>
              </w:rPr>
              <w:t>30</w:t>
            </w:r>
            <w:r w:rsidR="001F7D52" w:rsidRPr="001F7D52">
              <w:rPr>
                <w:rFonts w:ascii="Arial" w:hAnsi="Arial" w:cs="Arial"/>
                <w:sz w:val="18"/>
                <w:szCs w:val="18"/>
              </w:rPr>
              <w:t>-</w:t>
            </w:r>
            <w:r w:rsidR="001F7D52" w:rsidRPr="001F7D52">
              <w:rPr>
                <w:rFonts w:ascii="Arial" w:hAnsi="Arial" w:cs="Arial"/>
                <w:sz w:val="18"/>
                <w:szCs w:val="18"/>
                <w:lang w:val="es-419"/>
              </w:rPr>
              <w:t>04</w:t>
            </w:r>
            <w:r w:rsidR="001F7D52" w:rsidRPr="001F7D52">
              <w:rPr>
                <w:rFonts w:ascii="Arial" w:hAnsi="Arial" w:cs="Arial"/>
                <w:sz w:val="18"/>
                <w:szCs w:val="18"/>
              </w:rPr>
              <w:t>- 201</w:t>
            </w:r>
            <w:r w:rsidR="001F7D52" w:rsidRPr="001F7D52">
              <w:rPr>
                <w:rFonts w:ascii="Arial" w:hAnsi="Arial" w:cs="Arial"/>
                <w:sz w:val="18"/>
                <w:szCs w:val="18"/>
                <w:lang w:val="es-419"/>
              </w:rPr>
              <w:t>9</w:t>
            </w:r>
          </w:p>
        </w:tc>
      </w:tr>
    </w:tbl>
    <w:p w:rsidR="00AB777E" w:rsidRPr="001435C4" w:rsidRDefault="00AB777E" w:rsidP="00861369">
      <w:pPr>
        <w:rPr>
          <w:rFonts w:ascii="Arial Narrow" w:hAnsi="Arial Narrow" w:cs="Arial"/>
          <w:b/>
          <w:sz w:val="24"/>
          <w:szCs w:val="24"/>
        </w:rPr>
      </w:pPr>
    </w:p>
    <w:sectPr w:rsidR="00AB777E" w:rsidRPr="001435C4" w:rsidSect="005E1C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2" w:h="15842"/>
      <w:pgMar w:top="1235" w:right="1701" w:bottom="1418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CE2" w:rsidRDefault="00101CE2">
      <w:r>
        <w:separator/>
      </w:r>
    </w:p>
  </w:endnote>
  <w:endnote w:type="continuationSeparator" w:id="0">
    <w:p w:rsidR="00101CE2" w:rsidRDefault="0010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D52" w:rsidRDefault="001F7D5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E79" w:rsidRDefault="00DE4E79" w:rsidP="004A0461">
    <w:pPr>
      <w:pStyle w:val="Piedepgina"/>
      <w:rPr>
        <w:rFonts w:ascii="Arial Narrow" w:hAnsi="Arial Narrow"/>
        <w:sz w:val="16"/>
        <w:szCs w:val="16"/>
        <w:lang w:val="es-CO"/>
      </w:rPr>
    </w:pPr>
  </w:p>
  <w:p w:rsidR="004A0461" w:rsidRDefault="004A046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E79" w:rsidRPr="00C52040" w:rsidRDefault="00342616" w:rsidP="00DE4E79">
    <w:pPr>
      <w:pStyle w:val="Piedepgina"/>
      <w:rPr>
        <w:rFonts w:ascii="Arial Narrow" w:hAnsi="Arial Narrow"/>
        <w:sz w:val="16"/>
        <w:szCs w:val="16"/>
        <w:lang w:val="es-CO"/>
      </w:rPr>
    </w:pPr>
    <w:r>
      <w:rPr>
        <w:rFonts w:ascii="Arial Narrow" w:hAnsi="Arial Narrow"/>
        <w:sz w:val="16"/>
        <w:szCs w:val="16"/>
        <w:lang w:val="es-CO"/>
      </w:rPr>
      <w:t>E</w:t>
    </w:r>
    <w:r w:rsidR="00B30209">
      <w:rPr>
        <w:rFonts w:ascii="Arial Narrow" w:hAnsi="Arial Narrow"/>
        <w:sz w:val="16"/>
        <w:szCs w:val="16"/>
        <w:lang w:val="es-CO"/>
      </w:rPr>
      <w:t>st.1.4.Fr</w:t>
    </w:r>
    <w:r w:rsidR="00C5184B">
      <w:rPr>
        <w:rFonts w:ascii="Arial Narrow" w:hAnsi="Arial Narrow"/>
        <w:sz w:val="16"/>
        <w:szCs w:val="16"/>
        <w:lang w:val="es-CO"/>
      </w:rPr>
      <w:t>8</w:t>
    </w:r>
    <w:r>
      <w:rPr>
        <w:rFonts w:ascii="Arial Narrow" w:hAnsi="Arial Narrow"/>
        <w:sz w:val="16"/>
        <w:szCs w:val="16"/>
        <w:lang w:val="es-CO"/>
      </w:rPr>
      <w:t xml:space="preserve"> Plantilla </w:t>
    </w:r>
    <w:r w:rsidR="00EE7950">
      <w:rPr>
        <w:rFonts w:ascii="Arial Narrow" w:hAnsi="Arial Narrow"/>
        <w:sz w:val="16"/>
        <w:szCs w:val="16"/>
        <w:lang w:val="es-CO"/>
      </w:rPr>
      <w:t xml:space="preserve">Instructivo o Manual </w:t>
    </w:r>
    <w:r w:rsidR="00DE4E79" w:rsidRPr="00C52040">
      <w:rPr>
        <w:rFonts w:ascii="Arial Narrow" w:hAnsi="Arial Narrow"/>
        <w:sz w:val="16"/>
        <w:szCs w:val="16"/>
        <w:lang w:val="es-CO"/>
      </w:rPr>
      <w:t xml:space="preserve"> V.</w:t>
    </w:r>
    <w:r w:rsidR="00EE7950">
      <w:rPr>
        <w:rFonts w:ascii="Arial Narrow" w:hAnsi="Arial Narrow"/>
        <w:sz w:val="16"/>
        <w:szCs w:val="16"/>
        <w:lang w:val="es-CO"/>
      </w:rPr>
      <w:t>1</w:t>
    </w:r>
  </w:p>
  <w:p w:rsidR="00DE4E79" w:rsidRDefault="00DE4E7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CE2" w:rsidRDefault="00101CE2">
      <w:r>
        <w:separator/>
      </w:r>
    </w:p>
  </w:footnote>
  <w:footnote w:type="continuationSeparator" w:id="0">
    <w:p w:rsidR="00101CE2" w:rsidRDefault="00101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D52" w:rsidRDefault="001F7D5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5"/>
      <w:gridCol w:w="4632"/>
      <w:gridCol w:w="993"/>
      <w:gridCol w:w="1655"/>
    </w:tblGrid>
    <w:tr w:rsidR="00486BBB" w:rsidTr="00CF2798">
      <w:trPr>
        <w:cantSplit/>
        <w:trHeight w:val="276"/>
        <w:jc w:val="center"/>
      </w:trPr>
      <w:tc>
        <w:tcPr>
          <w:tcW w:w="2785" w:type="dxa"/>
          <w:vMerge w:val="restart"/>
          <w:vAlign w:val="center"/>
        </w:tcPr>
        <w:p w:rsidR="00486BBB" w:rsidRDefault="001F7D52" w:rsidP="00486BBB">
          <w:pPr>
            <w:pStyle w:val="Encabezado"/>
            <w:jc w:val="center"/>
            <w:rPr>
              <w:rFonts w:ascii="Arial" w:hAnsi="Arial"/>
            </w:rPr>
          </w:pPr>
          <w:r>
            <w:rPr>
              <w:rFonts w:cs="Arial"/>
              <w:b/>
              <w:caps/>
              <w:noProof/>
              <w:sz w:val="14"/>
              <w:szCs w:val="14"/>
              <w:lang w:val="es-CO" w:eastAsia="es-CO"/>
            </w:rPr>
            <w:drawing>
              <wp:inline distT="0" distB="0" distL="0" distR="0" wp14:anchorId="79C75450" wp14:editId="6EFA8CF3">
                <wp:extent cx="1638300" cy="270510"/>
                <wp:effectExtent l="0" t="0" r="0" b="0"/>
                <wp:docPr id="2" name="Imagen 2" descr="Logo-Minhacie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Minhacie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18" w:name="_GoBack"/>
          <w:bookmarkEnd w:id="18"/>
        </w:p>
      </w:tc>
      <w:tc>
        <w:tcPr>
          <w:tcW w:w="4632" w:type="dxa"/>
          <w:vMerge w:val="restart"/>
          <w:vAlign w:val="center"/>
        </w:tcPr>
        <w:p w:rsidR="00486BBB" w:rsidRPr="009A37A7" w:rsidRDefault="009947B2" w:rsidP="00486BBB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REGLAMENTO COMITÉ DE ARQUITECTURA</w:t>
          </w:r>
        </w:p>
      </w:tc>
      <w:tc>
        <w:tcPr>
          <w:tcW w:w="993" w:type="dxa"/>
          <w:vAlign w:val="center"/>
        </w:tcPr>
        <w:p w:rsidR="00486BBB" w:rsidRDefault="00486BBB" w:rsidP="00486BBB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655" w:type="dxa"/>
          <w:vAlign w:val="center"/>
        </w:tcPr>
        <w:p w:rsidR="00486BBB" w:rsidRDefault="00FE44B2" w:rsidP="00486BB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595C30">
            <w:rPr>
              <w:rFonts w:ascii="Arial Narrow" w:hAnsi="Arial Narrow" w:cs="Arial"/>
              <w:sz w:val="24"/>
              <w:szCs w:val="24"/>
              <w:lang w:val="es-MX"/>
            </w:rPr>
            <w:t>Apo.1.</w:t>
          </w:r>
          <w:r w:rsidR="00D354DD">
            <w:rPr>
              <w:rFonts w:ascii="Arial Narrow" w:hAnsi="Arial Narrow" w:cs="Arial"/>
              <w:sz w:val="24"/>
              <w:szCs w:val="24"/>
              <w:lang w:val="es-MX"/>
            </w:rPr>
            <w:t>3.</w:t>
          </w:r>
          <w:r w:rsidRPr="00595C30">
            <w:rPr>
              <w:rFonts w:ascii="Arial Narrow" w:hAnsi="Arial Narrow" w:cs="Arial"/>
              <w:sz w:val="24"/>
              <w:szCs w:val="24"/>
              <w:lang w:val="es-MX"/>
            </w:rPr>
            <w:t>Man.2.3</w:t>
          </w:r>
        </w:p>
      </w:tc>
    </w:tr>
    <w:tr w:rsidR="00486BBB" w:rsidTr="00CF2798">
      <w:trPr>
        <w:cantSplit/>
        <w:trHeight w:val="147"/>
        <w:jc w:val="center"/>
      </w:trPr>
      <w:tc>
        <w:tcPr>
          <w:tcW w:w="2785" w:type="dxa"/>
          <w:vMerge/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632" w:type="dxa"/>
          <w:vMerge/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vAlign w:val="center"/>
        </w:tcPr>
        <w:p w:rsidR="00486BBB" w:rsidRDefault="00486BBB" w:rsidP="00486BBB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655" w:type="dxa"/>
          <w:vAlign w:val="center"/>
        </w:tcPr>
        <w:p w:rsidR="00486BBB" w:rsidRDefault="001F7D52" w:rsidP="009947B2">
          <w:pPr>
            <w:pStyle w:val="Encabezado"/>
            <w:jc w:val="center"/>
            <w:rPr>
              <w:rFonts w:ascii="Arial" w:hAnsi="Arial"/>
              <w:b/>
            </w:rPr>
          </w:pPr>
          <w:r w:rsidRPr="001F7D52">
            <w:rPr>
              <w:rFonts w:ascii="Arial" w:hAnsi="Arial" w:cs="Arial"/>
              <w:sz w:val="18"/>
              <w:szCs w:val="18"/>
              <w:lang w:val="es-419"/>
            </w:rPr>
            <w:t>30</w:t>
          </w:r>
          <w:r w:rsidRPr="001F7D52">
            <w:rPr>
              <w:rFonts w:ascii="Arial" w:hAnsi="Arial" w:cs="Arial"/>
              <w:sz w:val="18"/>
              <w:szCs w:val="18"/>
            </w:rPr>
            <w:t>-</w:t>
          </w:r>
          <w:r w:rsidRPr="001F7D52">
            <w:rPr>
              <w:rFonts w:ascii="Arial" w:hAnsi="Arial" w:cs="Arial"/>
              <w:sz w:val="18"/>
              <w:szCs w:val="18"/>
              <w:lang w:val="es-419"/>
            </w:rPr>
            <w:t>04</w:t>
          </w:r>
          <w:r w:rsidRPr="001F7D52">
            <w:rPr>
              <w:rFonts w:ascii="Arial" w:hAnsi="Arial" w:cs="Arial"/>
              <w:sz w:val="18"/>
              <w:szCs w:val="18"/>
            </w:rPr>
            <w:t>- 201</w:t>
          </w:r>
          <w:r w:rsidRPr="001F7D52">
            <w:rPr>
              <w:rFonts w:ascii="Arial" w:hAnsi="Arial" w:cs="Arial"/>
              <w:sz w:val="18"/>
              <w:szCs w:val="18"/>
              <w:lang w:val="es-419"/>
            </w:rPr>
            <w:t>9</w:t>
          </w:r>
        </w:p>
      </w:tc>
    </w:tr>
    <w:tr w:rsidR="00486BBB" w:rsidTr="00CF2798">
      <w:trPr>
        <w:cantSplit/>
        <w:trHeight w:val="147"/>
        <w:jc w:val="center"/>
      </w:trPr>
      <w:tc>
        <w:tcPr>
          <w:tcW w:w="2785" w:type="dxa"/>
          <w:vMerge/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632" w:type="dxa"/>
          <w:vMerge/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vAlign w:val="center"/>
        </w:tcPr>
        <w:p w:rsidR="00486BBB" w:rsidRDefault="00486BBB" w:rsidP="00486BBB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655" w:type="dxa"/>
          <w:vAlign w:val="center"/>
        </w:tcPr>
        <w:p w:rsidR="00486BBB" w:rsidRDefault="00D354DD" w:rsidP="00486BBB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2</w:t>
          </w:r>
        </w:p>
      </w:tc>
    </w:tr>
    <w:tr w:rsidR="00486BBB" w:rsidTr="00CF2798">
      <w:trPr>
        <w:cantSplit/>
        <w:trHeight w:val="148"/>
        <w:jc w:val="center"/>
      </w:trPr>
      <w:tc>
        <w:tcPr>
          <w:tcW w:w="2785" w:type="dxa"/>
          <w:vMerge/>
          <w:tcBorders>
            <w:bottom w:val="single" w:sz="4" w:space="0" w:color="auto"/>
          </w:tcBorders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4632" w:type="dxa"/>
          <w:vMerge/>
          <w:tcBorders>
            <w:bottom w:val="single" w:sz="4" w:space="0" w:color="auto"/>
          </w:tcBorders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vAlign w:val="center"/>
        </w:tcPr>
        <w:p w:rsidR="00486BBB" w:rsidRDefault="00486BBB" w:rsidP="00486BBB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655" w:type="dxa"/>
          <w:vAlign w:val="center"/>
        </w:tcPr>
        <w:p w:rsidR="00486BBB" w:rsidRDefault="00486BBB" w:rsidP="00486BBB">
          <w:pPr>
            <w:pStyle w:val="Encabezado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 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PAGE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1F7D52">
            <w:rPr>
              <w:rFonts w:ascii="Arial" w:hAnsi="Arial" w:cs="Arial"/>
              <w:b/>
              <w:noProof/>
            </w:rPr>
            <w:t>2</w:t>
          </w:r>
          <w:r w:rsidRPr="00472A79">
            <w:rPr>
              <w:rFonts w:ascii="Arial" w:hAnsi="Arial" w:cs="Arial"/>
              <w:b/>
            </w:rPr>
            <w:fldChar w:fldCharType="end"/>
          </w:r>
          <w:r w:rsidRPr="00472A79">
            <w:rPr>
              <w:rFonts w:ascii="Arial" w:hAnsi="Arial" w:cs="Arial"/>
              <w:b/>
            </w:rPr>
            <w:t xml:space="preserve"> de </w:t>
          </w:r>
          <w:r w:rsidRPr="00472A79">
            <w:rPr>
              <w:rFonts w:ascii="Arial" w:hAnsi="Arial" w:cs="Arial"/>
              <w:b/>
            </w:rPr>
            <w:fldChar w:fldCharType="begin"/>
          </w:r>
          <w:r w:rsidRPr="00472A79">
            <w:rPr>
              <w:rFonts w:ascii="Arial" w:hAnsi="Arial" w:cs="Arial"/>
              <w:b/>
            </w:rPr>
            <w:instrText>NUMPAGES  \* Arabic  \* MERGEFORMAT</w:instrText>
          </w:r>
          <w:r w:rsidRPr="00472A79">
            <w:rPr>
              <w:rFonts w:ascii="Arial" w:hAnsi="Arial" w:cs="Arial"/>
              <w:b/>
            </w:rPr>
            <w:fldChar w:fldCharType="separate"/>
          </w:r>
          <w:r w:rsidR="001F7D52">
            <w:rPr>
              <w:rFonts w:ascii="Arial" w:hAnsi="Arial" w:cs="Arial"/>
              <w:b/>
              <w:noProof/>
            </w:rPr>
            <w:t>4</w:t>
          </w:r>
          <w:r w:rsidRPr="00472A79">
            <w:rPr>
              <w:rFonts w:ascii="Arial" w:hAnsi="Arial" w:cs="Arial"/>
              <w:b/>
            </w:rPr>
            <w:fldChar w:fldCharType="end"/>
          </w:r>
        </w:p>
      </w:tc>
    </w:tr>
  </w:tbl>
  <w:p w:rsidR="00ED2BFC" w:rsidRDefault="00ED2BFC" w:rsidP="003A6EE4">
    <w:pPr>
      <w:pStyle w:val="Encabezado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5"/>
      <w:gridCol w:w="4632"/>
      <w:gridCol w:w="993"/>
      <w:gridCol w:w="1655"/>
    </w:tblGrid>
    <w:tr w:rsidR="00DE4E79" w:rsidTr="002F009F">
      <w:trPr>
        <w:cantSplit/>
        <w:trHeight w:val="276"/>
        <w:jc w:val="center"/>
      </w:trPr>
      <w:tc>
        <w:tcPr>
          <w:tcW w:w="2785" w:type="dxa"/>
          <w:vMerge w:val="restart"/>
          <w:vAlign w:val="center"/>
        </w:tcPr>
        <w:p w:rsidR="00DE4E79" w:rsidRDefault="001F7D52" w:rsidP="00715C69">
          <w:pPr>
            <w:pStyle w:val="Encabezado"/>
            <w:jc w:val="center"/>
            <w:rPr>
              <w:rFonts w:ascii="Arial" w:hAnsi="Arial"/>
            </w:rPr>
          </w:pPr>
          <w:r>
            <w:rPr>
              <w:rFonts w:cs="Arial"/>
              <w:b/>
              <w:caps/>
              <w:noProof/>
              <w:sz w:val="14"/>
              <w:szCs w:val="14"/>
              <w:lang w:val="es-CO" w:eastAsia="es-CO"/>
            </w:rPr>
            <w:drawing>
              <wp:inline distT="0" distB="0" distL="0" distR="0" wp14:anchorId="0560CE00" wp14:editId="6DCB764B">
                <wp:extent cx="1638300" cy="270510"/>
                <wp:effectExtent l="0" t="0" r="0" b="0"/>
                <wp:docPr id="4" name="Imagen 4" descr="Logo-Minhacien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Minhacien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2" w:type="dxa"/>
          <w:vMerge w:val="restart"/>
          <w:vAlign w:val="center"/>
        </w:tcPr>
        <w:p w:rsidR="00DE4E79" w:rsidRPr="009A37A7" w:rsidRDefault="00366866" w:rsidP="00366866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REGLAMENTO </w:t>
          </w:r>
          <w:r w:rsidR="002F009F">
            <w:rPr>
              <w:rFonts w:ascii="Arial" w:hAnsi="Arial" w:cs="Arial"/>
              <w:b/>
              <w:sz w:val="24"/>
              <w:szCs w:val="24"/>
            </w:rPr>
            <w:t xml:space="preserve">COMITÉ DE </w:t>
          </w:r>
          <w:r w:rsidR="00626A63">
            <w:rPr>
              <w:rFonts w:ascii="Arial" w:hAnsi="Arial" w:cs="Arial"/>
              <w:b/>
              <w:sz w:val="24"/>
              <w:szCs w:val="24"/>
            </w:rPr>
            <w:t>ARQUITECTURA</w:t>
          </w:r>
        </w:p>
      </w:tc>
      <w:tc>
        <w:tcPr>
          <w:tcW w:w="993" w:type="dxa"/>
          <w:vAlign w:val="center"/>
        </w:tcPr>
        <w:p w:rsidR="00DE4E79" w:rsidRDefault="00DE4E79" w:rsidP="00715C69">
          <w:pPr>
            <w:pStyle w:val="Encabezado"/>
            <w:rPr>
              <w:rFonts w:ascii="Arial" w:hAnsi="Arial" w:cs="Arial"/>
              <w:b/>
            </w:rPr>
          </w:pPr>
          <w:r>
            <w:rPr>
              <w:rFonts w:ascii="Arial" w:hAnsi="Arial"/>
              <w:b/>
            </w:rPr>
            <w:t>Código:</w:t>
          </w:r>
          <w:r>
            <w:t xml:space="preserve"> </w:t>
          </w:r>
        </w:p>
      </w:tc>
      <w:tc>
        <w:tcPr>
          <w:tcW w:w="1655" w:type="dxa"/>
          <w:vAlign w:val="center"/>
        </w:tcPr>
        <w:p w:rsidR="00DE4E79" w:rsidRPr="00595C30" w:rsidRDefault="00595C30" w:rsidP="00715C69">
          <w:pPr>
            <w:pStyle w:val="Encabezado"/>
            <w:jc w:val="center"/>
            <w:rPr>
              <w:rFonts w:ascii="Arial" w:hAnsi="Arial" w:cs="Arial"/>
            </w:rPr>
          </w:pPr>
          <w:r w:rsidRPr="00595C30">
            <w:rPr>
              <w:rFonts w:ascii="Arial Narrow" w:hAnsi="Arial Narrow" w:cs="Arial"/>
              <w:sz w:val="24"/>
              <w:szCs w:val="24"/>
              <w:lang w:val="es-MX"/>
            </w:rPr>
            <w:t>Apo.1.</w:t>
          </w:r>
          <w:r w:rsidR="00F203C7">
            <w:rPr>
              <w:rFonts w:ascii="Arial Narrow" w:hAnsi="Arial Narrow" w:cs="Arial"/>
              <w:sz w:val="24"/>
              <w:szCs w:val="24"/>
              <w:lang w:val="es-MX"/>
            </w:rPr>
            <w:t>3.</w:t>
          </w:r>
          <w:r w:rsidRPr="00595C30">
            <w:rPr>
              <w:rFonts w:ascii="Arial Narrow" w:hAnsi="Arial Narrow" w:cs="Arial"/>
              <w:sz w:val="24"/>
              <w:szCs w:val="24"/>
              <w:lang w:val="es-MX"/>
            </w:rPr>
            <w:t>Man.2.3</w:t>
          </w:r>
        </w:p>
      </w:tc>
    </w:tr>
    <w:tr w:rsidR="00DE4E79" w:rsidTr="002F009F">
      <w:trPr>
        <w:cantSplit/>
        <w:trHeight w:val="147"/>
        <w:jc w:val="center"/>
      </w:trPr>
      <w:tc>
        <w:tcPr>
          <w:tcW w:w="2785" w:type="dxa"/>
          <w:vMerge/>
        </w:tcPr>
        <w:p w:rsidR="00DE4E79" w:rsidRDefault="00DE4E79" w:rsidP="00715C69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632" w:type="dxa"/>
          <w:vMerge/>
        </w:tcPr>
        <w:p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vAlign w:val="center"/>
        </w:tcPr>
        <w:p w:rsidR="00DE4E79" w:rsidRDefault="00DE4E79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Fecha:</w:t>
          </w:r>
        </w:p>
      </w:tc>
      <w:tc>
        <w:tcPr>
          <w:tcW w:w="1655" w:type="dxa"/>
          <w:vAlign w:val="center"/>
        </w:tcPr>
        <w:p w:rsidR="00DE4E79" w:rsidRPr="001F7D52" w:rsidRDefault="001F7D52" w:rsidP="00F203C7">
          <w:pPr>
            <w:pStyle w:val="Encabezado"/>
            <w:jc w:val="center"/>
            <w:rPr>
              <w:rFonts w:ascii="Arial" w:hAnsi="Arial"/>
              <w:lang w:val="es-419"/>
            </w:rPr>
          </w:pPr>
          <w:r>
            <w:rPr>
              <w:rFonts w:ascii="Arial" w:hAnsi="Arial"/>
              <w:lang w:val="es-419"/>
            </w:rPr>
            <w:t>30-04-2019</w:t>
          </w:r>
        </w:p>
      </w:tc>
    </w:tr>
    <w:tr w:rsidR="00DE4E79" w:rsidTr="002F009F">
      <w:trPr>
        <w:cantSplit/>
        <w:trHeight w:val="147"/>
        <w:jc w:val="center"/>
      </w:trPr>
      <w:tc>
        <w:tcPr>
          <w:tcW w:w="2785" w:type="dxa"/>
          <w:vMerge/>
        </w:tcPr>
        <w:p w:rsidR="00DE4E79" w:rsidRDefault="00DE4E79" w:rsidP="00715C69">
          <w:pPr>
            <w:pStyle w:val="Encabezado"/>
            <w:jc w:val="center"/>
            <w:rPr>
              <w:rFonts w:ascii="Arial" w:hAnsi="Arial"/>
            </w:rPr>
          </w:pPr>
        </w:p>
      </w:tc>
      <w:tc>
        <w:tcPr>
          <w:tcW w:w="4632" w:type="dxa"/>
          <w:vMerge/>
        </w:tcPr>
        <w:p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vAlign w:val="center"/>
        </w:tcPr>
        <w:p w:rsidR="00DE4E79" w:rsidRDefault="00DE4E79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Versión: </w:t>
          </w:r>
        </w:p>
      </w:tc>
      <w:tc>
        <w:tcPr>
          <w:tcW w:w="1655" w:type="dxa"/>
          <w:vAlign w:val="center"/>
        </w:tcPr>
        <w:p w:rsidR="00DE4E79" w:rsidRPr="00595C30" w:rsidRDefault="00F203C7" w:rsidP="00715C69">
          <w:pPr>
            <w:pStyle w:val="Encabezado"/>
            <w:jc w:val="center"/>
            <w:rPr>
              <w:rFonts w:ascii="Arial" w:hAnsi="Arial"/>
            </w:rPr>
          </w:pPr>
          <w:r>
            <w:rPr>
              <w:rFonts w:ascii="Arial" w:hAnsi="Arial"/>
            </w:rPr>
            <w:t>2</w:t>
          </w:r>
        </w:p>
      </w:tc>
    </w:tr>
    <w:tr w:rsidR="00DE4E79" w:rsidTr="002F009F">
      <w:trPr>
        <w:cantSplit/>
        <w:trHeight w:val="148"/>
        <w:jc w:val="center"/>
      </w:trPr>
      <w:tc>
        <w:tcPr>
          <w:tcW w:w="2785" w:type="dxa"/>
          <w:vMerge/>
          <w:tcBorders>
            <w:bottom w:val="single" w:sz="4" w:space="0" w:color="auto"/>
          </w:tcBorders>
        </w:tcPr>
        <w:p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4632" w:type="dxa"/>
          <w:vMerge/>
          <w:tcBorders>
            <w:bottom w:val="single" w:sz="4" w:space="0" w:color="auto"/>
          </w:tcBorders>
        </w:tcPr>
        <w:p w:rsidR="00DE4E79" w:rsidRDefault="00DE4E79" w:rsidP="00715C69">
          <w:pPr>
            <w:pStyle w:val="Encabezado"/>
            <w:jc w:val="center"/>
            <w:rPr>
              <w:rFonts w:ascii="Arial" w:hAnsi="Arial"/>
              <w:b/>
            </w:rPr>
          </w:pPr>
        </w:p>
      </w:tc>
      <w:tc>
        <w:tcPr>
          <w:tcW w:w="993" w:type="dxa"/>
          <w:vAlign w:val="center"/>
        </w:tcPr>
        <w:p w:rsidR="00DE4E79" w:rsidRDefault="00DE4E79" w:rsidP="00715C69">
          <w:pPr>
            <w:pStyle w:val="Encabezado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Página: </w:t>
          </w:r>
        </w:p>
      </w:tc>
      <w:tc>
        <w:tcPr>
          <w:tcW w:w="1655" w:type="dxa"/>
          <w:vAlign w:val="center"/>
        </w:tcPr>
        <w:p w:rsidR="00DE4E79" w:rsidRPr="00595C30" w:rsidRDefault="00DE4E79" w:rsidP="00472A79">
          <w:pPr>
            <w:pStyle w:val="Encabezado"/>
            <w:jc w:val="center"/>
            <w:rPr>
              <w:rFonts w:ascii="Arial" w:hAnsi="Arial"/>
            </w:rPr>
          </w:pPr>
          <w:r w:rsidRPr="00595C30">
            <w:rPr>
              <w:rFonts w:ascii="Arial" w:hAnsi="Arial"/>
            </w:rPr>
            <w:t xml:space="preserve">  </w:t>
          </w:r>
          <w:r w:rsidR="00472A79" w:rsidRPr="00595C30">
            <w:rPr>
              <w:rFonts w:ascii="Arial" w:hAnsi="Arial" w:cs="Arial"/>
            </w:rPr>
            <w:fldChar w:fldCharType="begin"/>
          </w:r>
          <w:r w:rsidR="00472A79" w:rsidRPr="00595C30">
            <w:rPr>
              <w:rFonts w:ascii="Arial" w:hAnsi="Arial" w:cs="Arial"/>
            </w:rPr>
            <w:instrText>PAGE  \* Arabic  \* MERGEFORMAT</w:instrText>
          </w:r>
          <w:r w:rsidR="00472A79" w:rsidRPr="00595C30">
            <w:rPr>
              <w:rFonts w:ascii="Arial" w:hAnsi="Arial" w:cs="Arial"/>
            </w:rPr>
            <w:fldChar w:fldCharType="separate"/>
          </w:r>
          <w:r w:rsidR="001F7D52">
            <w:rPr>
              <w:rFonts w:ascii="Arial" w:hAnsi="Arial" w:cs="Arial"/>
              <w:noProof/>
            </w:rPr>
            <w:t>1</w:t>
          </w:r>
          <w:r w:rsidR="00472A79" w:rsidRPr="00595C30">
            <w:rPr>
              <w:rFonts w:ascii="Arial" w:hAnsi="Arial" w:cs="Arial"/>
            </w:rPr>
            <w:fldChar w:fldCharType="end"/>
          </w:r>
          <w:r w:rsidR="00472A79" w:rsidRPr="00595C30">
            <w:rPr>
              <w:rFonts w:ascii="Arial" w:hAnsi="Arial" w:cs="Arial"/>
            </w:rPr>
            <w:t xml:space="preserve"> de </w:t>
          </w:r>
          <w:r w:rsidR="00472A79" w:rsidRPr="00595C30">
            <w:rPr>
              <w:rFonts w:ascii="Arial" w:hAnsi="Arial" w:cs="Arial"/>
            </w:rPr>
            <w:fldChar w:fldCharType="begin"/>
          </w:r>
          <w:r w:rsidR="00472A79" w:rsidRPr="00595C30">
            <w:rPr>
              <w:rFonts w:ascii="Arial" w:hAnsi="Arial" w:cs="Arial"/>
            </w:rPr>
            <w:instrText>NUMPAGES  \* Arabic  \* MERGEFORMAT</w:instrText>
          </w:r>
          <w:r w:rsidR="00472A79" w:rsidRPr="00595C30">
            <w:rPr>
              <w:rFonts w:ascii="Arial" w:hAnsi="Arial" w:cs="Arial"/>
            </w:rPr>
            <w:fldChar w:fldCharType="separate"/>
          </w:r>
          <w:r w:rsidR="001F7D52">
            <w:rPr>
              <w:rFonts w:ascii="Arial" w:hAnsi="Arial" w:cs="Arial"/>
              <w:noProof/>
            </w:rPr>
            <w:t>4</w:t>
          </w:r>
          <w:r w:rsidR="00472A79" w:rsidRPr="00595C30">
            <w:rPr>
              <w:rFonts w:ascii="Arial" w:hAnsi="Arial" w:cs="Arial"/>
            </w:rPr>
            <w:fldChar w:fldCharType="end"/>
          </w:r>
        </w:p>
      </w:tc>
    </w:tr>
  </w:tbl>
  <w:p w:rsidR="00DE4E79" w:rsidRDefault="00DE4E7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46A5"/>
    <w:multiLevelType w:val="hybridMultilevel"/>
    <w:tmpl w:val="FA3EA7E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F1BA4"/>
    <w:multiLevelType w:val="hybridMultilevel"/>
    <w:tmpl w:val="A7B680C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2E70"/>
    <w:multiLevelType w:val="hybridMultilevel"/>
    <w:tmpl w:val="7CD6AFB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C45608"/>
    <w:multiLevelType w:val="hybridMultilevel"/>
    <w:tmpl w:val="443631FA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26BC1"/>
    <w:multiLevelType w:val="hybridMultilevel"/>
    <w:tmpl w:val="2D14D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970D2"/>
    <w:multiLevelType w:val="hybridMultilevel"/>
    <w:tmpl w:val="E286CADC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D49D9"/>
    <w:multiLevelType w:val="hybridMultilevel"/>
    <w:tmpl w:val="9CB2F6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A0363"/>
    <w:multiLevelType w:val="hybridMultilevel"/>
    <w:tmpl w:val="2386505A"/>
    <w:lvl w:ilvl="0" w:tplc="07F82E50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sz w:val="2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BC395E"/>
    <w:multiLevelType w:val="hybridMultilevel"/>
    <w:tmpl w:val="158632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14F48"/>
    <w:multiLevelType w:val="hybridMultilevel"/>
    <w:tmpl w:val="A7EA253C"/>
    <w:lvl w:ilvl="0" w:tplc="CA4C6AC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9B0116"/>
    <w:multiLevelType w:val="hybridMultilevel"/>
    <w:tmpl w:val="B31EF23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05E32"/>
    <w:multiLevelType w:val="hybridMultilevel"/>
    <w:tmpl w:val="FA02E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83651"/>
    <w:multiLevelType w:val="hybridMultilevel"/>
    <w:tmpl w:val="081EB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46609"/>
    <w:multiLevelType w:val="hybridMultilevel"/>
    <w:tmpl w:val="45C0327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FA7AB8"/>
    <w:multiLevelType w:val="hybridMultilevel"/>
    <w:tmpl w:val="6080A6E2"/>
    <w:lvl w:ilvl="0" w:tplc="CA4C6AC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C1BEC"/>
    <w:multiLevelType w:val="hybridMultilevel"/>
    <w:tmpl w:val="AFE0C07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BE5B21"/>
    <w:multiLevelType w:val="hybridMultilevel"/>
    <w:tmpl w:val="71A8BC08"/>
    <w:lvl w:ilvl="0" w:tplc="24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245A0A"/>
    <w:multiLevelType w:val="hybridMultilevel"/>
    <w:tmpl w:val="0276CA9C"/>
    <w:lvl w:ilvl="0" w:tplc="240A0017">
      <w:start w:val="1"/>
      <w:numFmt w:val="lowerLetter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185200"/>
    <w:multiLevelType w:val="multilevel"/>
    <w:tmpl w:val="C6068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F5B471B"/>
    <w:multiLevelType w:val="hybridMultilevel"/>
    <w:tmpl w:val="AAF0506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97C62"/>
    <w:multiLevelType w:val="hybridMultilevel"/>
    <w:tmpl w:val="1BA2824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300B2C"/>
    <w:multiLevelType w:val="hybridMultilevel"/>
    <w:tmpl w:val="B680D058"/>
    <w:lvl w:ilvl="0" w:tplc="24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F25553"/>
    <w:multiLevelType w:val="hybridMultilevel"/>
    <w:tmpl w:val="335E2BF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477F40"/>
    <w:multiLevelType w:val="hybridMultilevel"/>
    <w:tmpl w:val="421A4A8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672546"/>
    <w:multiLevelType w:val="hybridMultilevel"/>
    <w:tmpl w:val="443631FA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F5D7E"/>
    <w:multiLevelType w:val="hybridMultilevel"/>
    <w:tmpl w:val="8452E274"/>
    <w:lvl w:ilvl="0" w:tplc="24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462CBC"/>
    <w:multiLevelType w:val="hybridMultilevel"/>
    <w:tmpl w:val="CC6E4D0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643674"/>
    <w:multiLevelType w:val="hybridMultilevel"/>
    <w:tmpl w:val="62363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120FC"/>
    <w:multiLevelType w:val="hybridMultilevel"/>
    <w:tmpl w:val="5734CDA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777965"/>
    <w:multiLevelType w:val="hybridMultilevel"/>
    <w:tmpl w:val="E78214EC"/>
    <w:lvl w:ilvl="0" w:tplc="240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C75FC0"/>
    <w:multiLevelType w:val="hybridMultilevel"/>
    <w:tmpl w:val="313088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8F649C"/>
    <w:multiLevelType w:val="hybridMultilevel"/>
    <w:tmpl w:val="E6E6CC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24"/>
  </w:num>
  <w:num w:numId="4">
    <w:abstractNumId w:val="3"/>
  </w:num>
  <w:num w:numId="5">
    <w:abstractNumId w:val="9"/>
  </w:num>
  <w:num w:numId="6">
    <w:abstractNumId w:val="7"/>
  </w:num>
  <w:num w:numId="7">
    <w:abstractNumId w:val="5"/>
  </w:num>
  <w:num w:numId="8">
    <w:abstractNumId w:val="19"/>
  </w:num>
  <w:num w:numId="9">
    <w:abstractNumId w:val="1"/>
  </w:num>
  <w:num w:numId="10">
    <w:abstractNumId w:val="29"/>
  </w:num>
  <w:num w:numId="11">
    <w:abstractNumId w:val="0"/>
  </w:num>
  <w:num w:numId="12">
    <w:abstractNumId w:val="31"/>
  </w:num>
  <w:num w:numId="13">
    <w:abstractNumId w:val="8"/>
  </w:num>
  <w:num w:numId="14">
    <w:abstractNumId w:val="20"/>
  </w:num>
  <w:num w:numId="15">
    <w:abstractNumId w:val="25"/>
  </w:num>
  <w:num w:numId="16">
    <w:abstractNumId w:val="2"/>
  </w:num>
  <w:num w:numId="17">
    <w:abstractNumId w:val="26"/>
  </w:num>
  <w:num w:numId="18">
    <w:abstractNumId w:val="13"/>
  </w:num>
  <w:num w:numId="19">
    <w:abstractNumId w:val="23"/>
  </w:num>
  <w:num w:numId="20">
    <w:abstractNumId w:val="15"/>
  </w:num>
  <w:num w:numId="21">
    <w:abstractNumId w:val="10"/>
  </w:num>
  <w:num w:numId="22">
    <w:abstractNumId w:val="22"/>
  </w:num>
  <w:num w:numId="23">
    <w:abstractNumId w:val="6"/>
  </w:num>
  <w:num w:numId="24">
    <w:abstractNumId w:val="18"/>
  </w:num>
  <w:num w:numId="25">
    <w:abstractNumId w:val="11"/>
  </w:num>
  <w:num w:numId="26">
    <w:abstractNumId w:val="4"/>
  </w:num>
  <w:num w:numId="27">
    <w:abstractNumId w:val="12"/>
  </w:num>
  <w:num w:numId="28">
    <w:abstractNumId w:val="27"/>
  </w:num>
  <w:num w:numId="29">
    <w:abstractNumId w:val="30"/>
  </w:num>
  <w:num w:numId="30">
    <w:abstractNumId w:val="21"/>
  </w:num>
  <w:num w:numId="31">
    <w:abstractNumId w:val="17"/>
  </w:num>
  <w:num w:numId="32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FB"/>
    <w:rsid w:val="00000AF7"/>
    <w:rsid w:val="00003938"/>
    <w:rsid w:val="000063D5"/>
    <w:rsid w:val="00010B97"/>
    <w:rsid w:val="000223E4"/>
    <w:rsid w:val="00022B38"/>
    <w:rsid w:val="00022C54"/>
    <w:rsid w:val="00022FEC"/>
    <w:rsid w:val="00027B71"/>
    <w:rsid w:val="000323DA"/>
    <w:rsid w:val="00035405"/>
    <w:rsid w:val="000363FA"/>
    <w:rsid w:val="00037657"/>
    <w:rsid w:val="00045B39"/>
    <w:rsid w:val="00047A24"/>
    <w:rsid w:val="00051BB2"/>
    <w:rsid w:val="00072085"/>
    <w:rsid w:val="00072C48"/>
    <w:rsid w:val="00074798"/>
    <w:rsid w:val="000778CC"/>
    <w:rsid w:val="000915CA"/>
    <w:rsid w:val="00094204"/>
    <w:rsid w:val="00095A8F"/>
    <w:rsid w:val="000963D6"/>
    <w:rsid w:val="000A42B1"/>
    <w:rsid w:val="000B092A"/>
    <w:rsid w:val="000B16C1"/>
    <w:rsid w:val="000B4F7D"/>
    <w:rsid w:val="000C0447"/>
    <w:rsid w:val="000C09D3"/>
    <w:rsid w:val="000C1928"/>
    <w:rsid w:val="000E15C4"/>
    <w:rsid w:val="000E1B68"/>
    <w:rsid w:val="000E4554"/>
    <w:rsid w:val="000F585F"/>
    <w:rsid w:val="00101B24"/>
    <w:rsid w:val="00101CE2"/>
    <w:rsid w:val="00102614"/>
    <w:rsid w:val="00120071"/>
    <w:rsid w:val="00131653"/>
    <w:rsid w:val="00137531"/>
    <w:rsid w:val="00143357"/>
    <w:rsid w:val="001435C4"/>
    <w:rsid w:val="00147335"/>
    <w:rsid w:val="0015312C"/>
    <w:rsid w:val="00155B8C"/>
    <w:rsid w:val="001566FA"/>
    <w:rsid w:val="00175F87"/>
    <w:rsid w:val="00183D82"/>
    <w:rsid w:val="00184FE0"/>
    <w:rsid w:val="001869CF"/>
    <w:rsid w:val="00193A4D"/>
    <w:rsid w:val="0019712C"/>
    <w:rsid w:val="001A1C63"/>
    <w:rsid w:val="001A7EDF"/>
    <w:rsid w:val="001B6D92"/>
    <w:rsid w:val="001C136F"/>
    <w:rsid w:val="001D0C57"/>
    <w:rsid w:val="001D6664"/>
    <w:rsid w:val="001E235C"/>
    <w:rsid w:val="001E51CC"/>
    <w:rsid w:val="001E756F"/>
    <w:rsid w:val="001E7A62"/>
    <w:rsid w:val="001F0483"/>
    <w:rsid w:val="001F289E"/>
    <w:rsid w:val="001F416E"/>
    <w:rsid w:val="001F67F1"/>
    <w:rsid w:val="001F779D"/>
    <w:rsid w:val="001F7D52"/>
    <w:rsid w:val="002007F5"/>
    <w:rsid w:val="00204C95"/>
    <w:rsid w:val="00205A68"/>
    <w:rsid w:val="00210C94"/>
    <w:rsid w:val="00214097"/>
    <w:rsid w:val="00217800"/>
    <w:rsid w:val="002239D8"/>
    <w:rsid w:val="002273D7"/>
    <w:rsid w:val="002277F8"/>
    <w:rsid w:val="00236220"/>
    <w:rsid w:val="002400D9"/>
    <w:rsid w:val="002409BB"/>
    <w:rsid w:val="00241A86"/>
    <w:rsid w:val="002457C1"/>
    <w:rsid w:val="002500E0"/>
    <w:rsid w:val="0025351E"/>
    <w:rsid w:val="002561C2"/>
    <w:rsid w:val="00264F65"/>
    <w:rsid w:val="00274751"/>
    <w:rsid w:val="002830EC"/>
    <w:rsid w:val="00286EB5"/>
    <w:rsid w:val="0029058A"/>
    <w:rsid w:val="00292688"/>
    <w:rsid w:val="00293AFA"/>
    <w:rsid w:val="00295E82"/>
    <w:rsid w:val="002972B9"/>
    <w:rsid w:val="002A62EE"/>
    <w:rsid w:val="002A7C4C"/>
    <w:rsid w:val="002B4F0A"/>
    <w:rsid w:val="002E041D"/>
    <w:rsid w:val="002E2C76"/>
    <w:rsid w:val="002E556A"/>
    <w:rsid w:val="002F009F"/>
    <w:rsid w:val="002F02AA"/>
    <w:rsid w:val="002F08D6"/>
    <w:rsid w:val="002F271F"/>
    <w:rsid w:val="003017D5"/>
    <w:rsid w:val="00314C44"/>
    <w:rsid w:val="00326F30"/>
    <w:rsid w:val="003278E5"/>
    <w:rsid w:val="00327910"/>
    <w:rsid w:val="00331F46"/>
    <w:rsid w:val="003327D5"/>
    <w:rsid w:val="00333204"/>
    <w:rsid w:val="003375DF"/>
    <w:rsid w:val="00337E5D"/>
    <w:rsid w:val="00342616"/>
    <w:rsid w:val="003434BD"/>
    <w:rsid w:val="00353A16"/>
    <w:rsid w:val="00360C32"/>
    <w:rsid w:val="00363BAD"/>
    <w:rsid w:val="00366866"/>
    <w:rsid w:val="00372BE9"/>
    <w:rsid w:val="00375012"/>
    <w:rsid w:val="00377878"/>
    <w:rsid w:val="003823CD"/>
    <w:rsid w:val="00385B09"/>
    <w:rsid w:val="0038616B"/>
    <w:rsid w:val="00387816"/>
    <w:rsid w:val="00397FC2"/>
    <w:rsid w:val="003A1535"/>
    <w:rsid w:val="003A2C33"/>
    <w:rsid w:val="003A2EFC"/>
    <w:rsid w:val="003A5F4E"/>
    <w:rsid w:val="003A6EE4"/>
    <w:rsid w:val="003B2C01"/>
    <w:rsid w:val="003B4BFB"/>
    <w:rsid w:val="003B729A"/>
    <w:rsid w:val="003C066E"/>
    <w:rsid w:val="003D278C"/>
    <w:rsid w:val="003D347E"/>
    <w:rsid w:val="003E1B3D"/>
    <w:rsid w:val="003E28E6"/>
    <w:rsid w:val="003F1038"/>
    <w:rsid w:val="003F5745"/>
    <w:rsid w:val="003F5C7B"/>
    <w:rsid w:val="00400CB0"/>
    <w:rsid w:val="00401E07"/>
    <w:rsid w:val="00405B5B"/>
    <w:rsid w:val="00410BD2"/>
    <w:rsid w:val="00414A58"/>
    <w:rsid w:val="00425472"/>
    <w:rsid w:val="004360F8"/>
    <w:rsid w:val="00436166"/>
    <w:rsid w:val="00436E0B"/>
    <w:rsid w:val="00452029"/>
    <w:rsid w:val="00452AA7"/>
    <w:rsid w:val="00456CA7"/>
    <w:rsid w:val="004667EF"/>
    <w:rsid w:val="00471453"/>
    <w:rsid w:val="00472365"/>
    <w:rsid w:val="00472A45"/>
    <w:rsid w:val="00472A79"/>
    <w:rsid w:val="00475231"/>
    <w:rsid w:val="004857F2"/>
    <w:rsid w:val="00486BBB"/>
    <w:rsid w:val="00493006"/>
    <w:rsid w:val="00495E49"/>
    <w:rsid w:val="0049763E"/>
    <w:rsid w:val="004A02FE"/>
    <w:rsid w:val="004A0461"/>
    <w:rsid w:val="004A4FCE"/>
    <w:rsid w:val="004B79F3"/>
    <w:rsid w:val="004C0F6A"/>
    <w:rsid w:val="004C5997"/>
    <w:rsid w:val="004C6305"/>
    <w:rsid w:val="004D493B"/>
    <w:rsid w:val="004D4ED1"/>
    <w:rsid w:val="004E14DA"/>
    <w:rsid w:val="004E5AE1"/>
    <w:rsid w:val="004E7BF0"/>
    <w:rsid w:val="004F24BC"/>
    <w:rsid w:val="004F44EB"/>
    <w:rsid w:val="00500030"/>
    <w:rsid w:val="0050564C"/>
    <w:rsid w:val="0050701C"/>
    <w:rsid w:val="00510729"/>
    <w:rsid w:val="00510FCF"/>
    <w:rsid w:val="00513A23"/>
    <w:rsid w:val="005153FB"/>
    <w:rsid w:val="00524CD7"/>
    <w:rsid w:val="0052570E"/>
    <w:rsid w:val="00525A90"/>
    <w:rsid w:val="00526B4B"/>
    <w:rsid w:val="00533CDB"/>
    <w:rsid w:val="00535A29"/>
    <w:rsid w:val="005429E4"/>
    <w:rsid w:val="0054571A"/>
    <w:rsid w:val="00547CF9"/>
    <w:rsid w:val="0055158A"/>
    <w:rsid w:val="005519C8"/>
    <w:rsid w:val="00556D0A"/>
    <w:rsid w:val="00557E98"/>
    <w:rsid w:val="00560C71"/>
    <w:rsid w:val="00561EE6"/>
    <w:rsid w:val="00566D2D"/>
    <w:rsid w:val="00574053"/>
    <w:rsid w:val="00574783"/>
    <w:rsid w:val="005755D6"/>
    <w:rsid w:val="005761C3"/>
    <w:rsid w:val="00595C30"/>
    <w:rsid w:val="00597F6A"/>
    <w:rsid w:val="005A0CF2"/>
    <w:rsid w:val="005A5531"/>
    <w:rsid w:val="005A7608"/>
    <w:rsid w:val="005B0F9C"/>
    <w:rsid w:val="005D15D1"/>
    <w:rsid w:val="005D2C18"/>
    <w:rsid w:val="005D725E"/>
    <w:rsid w:val="005E0A59"/>
    <w:rsid w:val="005E0AA8"/>
    <w:rsid w:val="005E1CB4"/>
    <w:rsid w:val="005E1D9D"/>
    <w:rsid w:val="005E4121"/>
    <w:rsid w:val="005E4533"/>
    <w:rsid w:val="005E669E"/>
    <w:rsid w:val="005F4968"/>
    <w:rsid w:val="006032C5"/>
    <w:rsid w:val="00604D3C"/>
    <w:rsid w:val="00607015"/>
    <w:rsid w:val="00611C5F"/>
    <w:rsid w:val="00615496"/>
    <w:rsid w:val="00615BD6"/>
    <w:rsid w:val="00620D0C"/>
    <w:rsid w:val="006222AA"/>
    <w:rsid w:val="00622922"/>
    <w:rsid w:val="00622AE5"/>
    <w:rsid w:val="00626373"/>
    <w:rsid w:val="00626A63"/>
    <w:rsid w:val="00630D8A"/>
    <w:rsid w:val="00632008"/>
    <w:rsid w:val="006343C3"/>
    <w:rsid w:val="00652842"/>
    <w:rsid w:val="0065350D"/>
    <w:rsid w:val="00655998"/>
    <w:rsid w:val="00655C8F"/>
    <w:rsid w:val="006564E6"/>
    <w:rsid w:val="00656CE8"/>
    <w:rsid w:val="006576A0"/>
    <w:rsid w:val="006579B0"/>
    <w:rsid w:val="00666777"/>
    <w:rsid w:val="00670D20"/>
    <w:rsid w:val="006717F8"/>
    <w:rsid w:val="0067229E"/>
    <w:rsid w:val="0067548E"/>
    <w:rsid w:val="00675582"/>
    <w:rsid w:val="006761A3"/>
    <w:rsid w:val="00676EFE"/>
    <w:rsid w:val="006865B0"/>
    <w:rsid w:val="00690FF1"/>
    <w:rsid w:val="006A09EA"/>
    <w:rsid w:val="006A1555"/>
    <w:rsid w:val="006B056D"/>
    <w:rsid w:val="006B198A"/>
    <w:rsid w:val="006B5B82"/>
    <w:rsid w:val="006C06DA"/>
    <w:rsid w:val="006C5D5F"/>
    <w:rsid w:val="006C63CF"/>
    <w:rsid w:val="006D3997"/>
    <w:rsid w:val="006E3ACC"/>
    <w:rsid w:val="006E3F80"/>
    <w:rsid w:val="006E487E"/>
    <w:rsid w:val="006F24A5"/>
    <w:rsid w:val="006F4C6D"/>
    <w:rsid w:val="006F6E91"/>
    <w:rsid w:val="007007D9"/>
    <w:rsid w:val="007017D6"/>
    <w:rsid w:val="00703C9C"/>
    <w:rsid w:val="00704835"/>
    <w:rsid w:val="00704BAC"/>
    <w:rsid w:val="007054B8"/>
    <w:rsid w:val="007056EA"/>
    <w:rsid w:val="007115E6"/>
    <w:rsid w:val="0071376A"/>
    <w:rsid w:val="00715C69"/>
    <w:rsid w:val="00725B97"/>
    <w:rsid w:val="0072727E"/>
    <w:rsid w:val="00733C7F"/>
    <w:rsid w:val="00737C56"/>
    <w:rsid w:val="00743E61"/>
    <w:rsid w:val="00745947"/>
    <w:rsid w:val="00753B8D"/>
    <w:rsid w:val="00755DA2"/>
    <w:rsid w:val="0075716D"/>
    <w:rsid w:val="00773094"/>
    <w:rsid w:val="00780D87"/>
    <w:rsid w:val="00781E3A"/>
    <w:rsid w:val="00782DC2"/>
    <w:rsid w:val="0078679A"/>
    <w:rsid w:val="007920F8"/>
    <w:rsid w:val="007A0DB4"/>
    <w:rsid w:val="007A17A0"/>
    <w:rsid w:val="007A4604"/>
    <w:rsid w:val="007A47A0"/>
    <w:rsid w:val="007A4A9B"/>
    <w:rsid w:val="007A7E06"/>
    <w:rsid w:val="007B112B"/>
    <w:rsid w:val="007B4F29"/>
    <w:rsid w:val="007B5362"/>
    <w:rsid w:val="007C4E12"/>
    <w:rsid w:val="007C5522"/>
    <w:rsid w:val="007C5ADC"/>
    <w:rsid w:val="007C65AF"/>
    <w:rsid w:val="007C71EE"/>
    <w:rsid w:val="007C74E6"/>
    <w:rsid w:val="007D5B30"/>
    <w:rsid w:val="007E0751"/>
    <w:rsid w:val="007F1B74"/>
    <w:rsid w:val="007F39A4"/>
    <w:rsid w:val="0080382D"/>
    <w:rsid w:val="00804F18"/>
    <w:rsid w:val="008122B1"/>
    <w:rsid w:val="00812745"/>
    <w:rsid w:val="0081339E"/>
    <w:rsid w:val="0081362B"/>
    <w:rsid w:val="0081583A"/>
    <w:rsid w:val="00821D43"/>
    <w:rsid w:val="00826516"/>
    <w:rsid w:val="00826D01"/>
    <w:rsid w:val="00830B23"/>
    <w:rsid w:val="00833665"/>
    <w:rsid w:val="00842925"/>
    <w:rsid w:val="00844A95"/>
    <w:rsid w:val="008511DC"/>
    <w:rsid w:val="00854CDF"/>
    <w:rsid w:val="008556CE"/>
    <w:rsid w:val="00857116"/>
    <w:rsid w:val="00861369"/>
    <w:rsid w:val="008653EE"/>
    <w:rsid w:val="00867753"/>
    <w:rsid w:val="00870964"/>
    <w:rsid w:val="00871018"/>
    <w:rsid w:val="00871D55"/>
    <w:rsid w:val="0087418B"/>
    <w:rsid w:val="008809E7"/>
    <w:rsid w:val="00882366"/>
    <w:rsid w:val="00883C2A"/>
    <w:rsid w:val="008870D3"/>
    <w:rsid w:val="008A7DF3"/>
    <w:rsid w:val="008B186C"/>
    <w:rsid w:val="008B2577"/>
    <w:rsid w:val="008B35BF"/>
    <w:rsid w:val="008B58A3"/>
    <w:rsid w:val="008B58C2"/>
    <w:rsid w:val="008B660F"/>
    <w:rsid w:val="008C5FC7"/>
    <w:rsid w:val="008D221A"/>
    <w:rsid w:val="008D364C"/>
    <w:rsid w:val="008E38B4"/>
    <w:rsid w:val="008E44CA"/>
    <w:rsid w:val="008E6E7A"/>
    <w:rsid w:val="008F0E72"/>
    <w:rsid w:val="008F55CA"/>
    <w:rsid w:val="008F5A65"/>
    <w:rsid w:val="0090005D"/>
    <w:rsid w:val="0090151D"/>
    <w:rsid w:val="0091158D"/>
    <w:rsid w:val="0091434A"/>
    <w:rsid w:val="00914CC9"/>
    <w:rsid w:val="00917268"/>
    <w:rsid w:val="0092547E"/>
    <w:rsid w:val="009264AA"/>
    <w:rsid w:val="009279C2"/>
    <w:rsid w:val="00931401"/>
    <w:rsid w:val="00936F87"/>
    <w:rsid w:val="009371D7"/>
    <w:rsid w:val="00950378"/>
    <w:rsid w:val="009750E0"/>
    <w:rsid w:val="00976124"/>
    <w:rsid w:val="00977B45"/>
    <w:rsid w:val="009808D0"/>
    <w:rsid w:val="00981238"/>
    <w:rsid w:val="009947B2"/>
    <w:rsid w:val="009A37A7"/>
    <w:rsid w:val="009C23A7"/>
    <w:rsid w:val="009C420F"/>
    <w:rsid w:val="009C441F"/>
    <w:rsid w:val="009C53A3"/>
    <w:rsid w:val="009D7458"/>
    <w:rsid w:val="009F3E35"/>
    <w:rsid w:val="00A01AAA"/>
    <w:rsid w:val="00A0515B"/>
    <w:rsid w:val="00A10F14"/>
    <w:rsid w:val="00A124A2"/>
    <w:rsid w:val="00A14ED4"/>
    <w:rsid w:val="00A15198"/>
    <w:rsid w:val="00A16B02"/>
    <w:rsid w:val="00A21B40"/>
    <w:rsid w:val="00A3796D"/>
    <w:rsid w:val="00A51563"/>
    <w:rsid w:val="00A52CBB"/>
    <w:rsid w:val="00A57C23"/>
    <w:rsid w:val="00A6161F"/>
    <w:rsid w:val="00A656F3"/>
    <w:rsid w:val="00A65C7E"/>
    <w:rsid w:val="00A668FF"/>
    <w:rsid w:val="00A67D94"/>
    <w:rsid w:val="00A70776"/>
    <w:rsid w:val="00A723B1"/>
    <w:rsid w:val="00A774D2"/>
    <w:rsid w:val="00A848B1"/>
    <w:rsid w:val="00A86001"/>
    <w:rsid w:val="00A86089"/>
    <w:rsid w:val="00A8722D"/>
    <w:rsid w:val="00A91DFF"/>
    <w:rsid w:val="00A95CE9"/>
    <w:rsid w:val="00AB03D9"/>
    <w:rsid w:val="00AB4ECC"/>
    <w:rsid w:val="00AB52D3"/>
    <w:rsid w:val="00AB715C"/>
    <w:rsid w:val="00AB763A"/>
    <w:rsid w:val="00AB777E"/>
    <w:rsid w:val="00AC74D3"/>
    <w:rsid w:val="00AD048A"/>
    <w:rsid w:val="00AD7862"/>
    <w:rsid w:val="00AE1033"/>
    <w:rsid w:val="00AE5F0A"/>
    <w:rsid w:val="00AE6EF5"/>
    <w:rsid w:val="00AF0890"/>
    <w:rsid w:val="00AF0F19"/>
    <w:rsid w:val="00AF4B62"/>
    <w:rsid w:val="00B012FC"/>
    <w:rsid w:val="00B03939"/>
    <w:rsid w:val="00B07CF2"/>
    <w:rsid w:val="00B10CBA"/>
    <w:rsid w:val="00B119E7"/>
    <w:rsid w:val="00B130ED"/>
    <w:rsid w:val="00B20B34"/>
    <w:rsid w:val="00B30209"/>
    <w:rsid w:val="00B30928"/>
    <w:rsid w:val="00B31851"/>
    <w:rsid w:val="00B41296"/>
    <w:rsid w:val="00B41743"/>
    <w:rsid w:val="00B4360D"/>
    <w:rsid w:val="00B53EA8"/>
    <w:rsid w:val="00B56F8B"/>
    <w:rsid w:val="00B614BC"/>
    <w:rsid w:val="00B6520A"/>
    <w:rsid w:val="00B66D95"/>
    <w:rsid w:val="00B76D25"/>
    <w:rsid w:val="00B77336"/>
    <w:rsid w:val="00B8394F"/>
    <w:rsid w:val="00B92904"/>
    <w:rsid w:val="00BA388C"/>
    <w:rsid w:val="00BA5C09"/>
    <w:rsid w:val="00BA5D73"/>
    <w:rsid w:val="00BA7056"/>
    <w:rsid w:val="00BB1B50"/>
    <w:rsid w:val="00BB48C1"/>
    <w:rsid w:val="00BB7D0E"/>
    <w:rsid w:val="00BD0572"/>
    <w:rsid w:val="00BD60F1"/>
    <w:rsid w:val="00BE0233"/>
    <w:rsid w:val="00BE347D"/>
    <w:rsid w:val="00BE5BEB"/>
    <w:rsid w:val="00BE6ABE"/>
    <w:rsid w:val="00BF28DD"/>
    <w:rsid w:val="00BF3745"/>
    <w:rsid w:val="00BF4EEE"/>
    <w:rsid w:val="00BF7505"/>
    <w:rsid w:val="00BF7F26"/>
    <w:rsid w:val="00C000E5"/>
    <w:rsid w:val="00C164C6"/>
    <w:rsid w:val="00C221C4"/>
    <w:rsid w:val="00C24C9B"/>
    <w:rsid w:val="00C2519B"/>
    <w:rsid w:val="00C30CC6"/>
    <w:rsid w:val="00C3411F"/>
    <w:rsid w:val="00C346E5"/>
    <w:rsid w:val="00C35F84"/>
    <w:rsid w:val="00C37ED3"/>
    <w:rsid w:val="00C424A7"/>
    <w:rsid w:val="00C43516"/>
    <w:rsid w:val="00C45C23"/>
    <w:rsid w:val="00C50254"/>
    <w:rsid w:val="00C508E6"/>
    <w:rsid w:val="00C5105C"/>
    <w:rsid w:val="00C51843"/>
    <w:rsid w:val="00C5184B"/>
    <w:rsid w:val="00C53D65"/>
    <w:rsid w:val="00C55185"/>
    <w:rsid w:val="00C579F8"/>
    <w:rsid w:val="00C65D11"/>
    <w:rsid w:val="00C66DFA"/>
    <w:rsid w:val="00C72D97"/>
    <w:rsid w:val="00C73701"/>
    <w:rsid w:val="00C80E83"/>
    <w:rsid w:val="00C95CE0"/>
    <w:rsid w:val="00CA27AC"/>
    <w:rsid w:val="00CA78EF"/>
    <w:rsid w:val="00CB4196"/>
    <w:rsid w:val="00CC4DD8"/>
    <w:rsid w:val="00CC6DA2"/>
    <w:rsid w:val="00CD37E7"/>
    <w:rsid w:val="00CD3A73"/>
    <w:rsid w:val="00CD797D"/>
    <w:rsid w:val="00CE1921"/>
    <w:rsid w:val="00CE79BB"/>
    <w:rsid w:val="00CF2798"/>
    <w:rsid w:val="00D03ACB"/>
    <w:rsid w:val="00D164AC"/>
    <w:rsid w:val="00D221DD"/>
    <w:rsid w:val="00D255E3"/>
    <w:rsid w:val="00D26192"/>
    <w:rsid w:val="00D27556"/>
    <w:rsid w:val="00D3030B"/>
    <w:rsid w:val="00D33F4D"/>
    <w:rsid w:val="00D347FC"/>
    <w:rsid w:val="00D354DD"/>
    <w:rsid w:val="00D36796"/>
    <w:rsid w:val="00D4131C"/>
    <w:rsid w:val="00D41D63"/>
    <w:rsid w:val="00D463AD"/>
    <w:rsid w:val="00D672F8"/>
    <w:rsid w:val="00D733D2"/>
    <w:rsid w:val="00D745CE"/>
    <w:rsid w:val="00D74945"/>
    <w:rsid w:val="00D77102"/>
    <w:rsid w:val="00D851BD"/>
    <w:rsid w:val="00D92917"/>
    <w:rsid w:val="00D9330E"/>
    <w:rsid w:val="00D9412B"/>
    <w:rsid w:val="00D96C1F"/>
    <w:rsid w:val="00DA0835"/>
    <w:rsid w:val="00DA13FB"/>
    <w:rsid w:val="00DA3E81"/>
    <w:rsid w:val="00DA72D1"/>
    <w:rsid w:val="00DA7511"/>
    <w:rsid w:val="00DB0A03"/>
    <w:rsid w:val="00DB347D"/>
    <w:rsid w:val="00DB5B43"/>
    <w:rsid w:val="00DC036D"/>
    <w:rsid w:val="00DC6F13"/>
    <w:rsid w:val="00DD22E6"/>
    <w:rsid w:val="00DD251B"/>
    <w:rsid w:val="00DE3810"/>
    <w:rsid w:val="00DE4E79"/>
    <w:rsid w:val="00DE505F"/>
    <w:rsid w:val="00DF0B1A"/>
    <w:rsid w:val="00DF1466"/>
    <w:rsid w:val="00DF5FD9"/>
    <w:rsid w:val="00DF643E"/>
    <w:rsid w:val="00DF7E0E"/>
    <w:rsid w:val="00E00CE9"/>
    <w:rsid w:val="00E02FE8"/>
    <w:rsid w:val="00E076DE"/>
    <w:rsid w:val="00E07D63"/>
    <w:rsid w:val="00E11FDA"/>
    <w:rsid w:val="00E12429"/>
    <w:rsid w:val="00E15EC9"/>
    <w:rsid w:val="00E16949"/>
    <w:rsid w:val="00E25DA1"/>
    <w:rsid w:val="00E328DF"/>
    <w:rsid w:val="00E355C8"/>
    <w:rsid w:val="00E40656"/>
    <w:rsid w:val="00E42E95"/>
    <w:rsid w:val="00E50031"/>
    <w:rsid w:val="00E51E1D"/>
    <w:rsid w:val="00E530EF"/>
    <w:rsid w:val="00E6512B"/>
    <w:rsid w:val="00E66534"/>
    <w:rsid w:val="00E702B9"/>
    <w:rsid w:val="00E7687A"/>
    <w:rsid w:val="00E77DD0"/>
    <w:rsid w:val="00E8039C"/>
    <w:rsid w:val="00E84233"/>
    <w:rsid w:val="00E90681"/>
    <w:rsid w:val="00E923F4"/>
    <w:rsid w:val="00EA4651"/>
    <w:rsid w:val="00EB25DD"/>
    <w:rsid w:val="00EB5557"/>
    <w:rsid w:val="00EC04F1"/>
    <w:rsid w:val="00EC1FD5"/>
    <w:rsid w:val="00EC4AA7"/>
    <w:rsid w:val="00EC4DBF"/>
    <w:rsid w:val="00EC52C8"/>
    <w:rsid w:val="00ED2BFC"/>
    <w:rsid w:val="00EE1127"/>
    <w:rsid w:val="00EE7572"/>
    <w:rsid w:val="00EE7950"/>
    <w:rsid w:val="00F006C1"/>
    <w:rsid w:val="00F00DF9"/>
    <w:rsid w:val="00F13279"/>
    <w:rsid w:val="00F162AF"/>
    <w:rsid w:val="00F203C7"/>
    <w:rsid w:val="00F20FC3"/>
    <w:rsid w:val="00F25B8A"/>
    <w:rsid w:val="00F368E9"/>
    <w:rsid w:val="00F373F2"/>
    <w:rsid w:val="00F41600"/>
    <w:rsid w:val="00F42314"/>
    <w:rsid w:val="00F44C3E"/>
    <w:rsid w:val="00F46C4E"/>
    <w:rsid w:val="00F46C65"/>
    <w:rsid w:val="00F5305E"/>
    <w:rsid w:val="00F5452C"/>
    <w:rsid w:val="00F55465"/>
    <w:rsid w:val="00F62D49"/>
    <w:rsid w:val="00F63578"/>
    <w:rsid w:val="00F6440B"/>
    <w:rsid w:val="00F65272"/>
    <w:rsid w:val="00F7122E"/>
    <w:rsid w:val="00F7272D"/>
    <w:rsid w:val="00F76949"/>
    <w:rsid w:val="00F82DEA"/>
    <w:rsid w:val="00F83FB3"/>
    <w:rsid w:val="00F94126"/>
    <w:rsid w:val="00F9741E"/>
    <w:rsid w:val="00FA2697"/>
    <w:rsid w:val="00FB181C"/>
    <w:rsid w:val="00FB5252"/>
    <w:rsid w:val="00FC0F0B"/>
    <w:rsid w:val="00FC21F1"/>
    <w:rsid w:val="00FC6E04"/>
    <w:rsid w:val="00FC7B17"/>
    <w:rsid w:val="00FD08E6"/>
    <w:rsid w:val="00FD7C27"/>
    <w:rsid w:val="00FE32FC"/>
    <w:rsid w:val="00FE380A"/>
    <w:rsid w:val="00FE4210"/>
    <w:rsid w:val="00FE44B2"/>
    <w:rsid w:val="00FE6804"/>
    <w:rsid w:val="00FE7839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7C96B102-2DEE-4D18-A38B-7B4A87CB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pPr>
      <w:keepNext/>
      <w:widowControl w:val="0"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widowControl w:val="0"/>
      <w:outlineLvl w:val="2"/>
    </w:pPr>
    <w:rPr>
      <w:sz w:val="26"/>
    </w:rPr>
  </w:style>
  <w:style w:type="paragraph" w:styleId="Ttulo4">
    <w:name w:val="heading 4"/>
    <w:basedOn w:val="Normal"/>
    <w:next w:val="Normal"/>
    <w:qFormat/>
    <w:pPr>
      <w:keepNext/>
      <w:widowControl w:val="0"/>
      <w:outlineLvl w:val="3"/>
    </w:pPr>
    <w:rPr>
      <w:b/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qFormat/>
    <w:pPr>
      <w:keepNext/>
      <w:widowControl w:val="0"/>
      <w:jc w:val="both"/>
      <w:outlineLvl w:val="6"/>
    </w:pPr>
    <w:rPr>
      <w:b/>
      <w:sz w:val="24"/>
    </w:rPr>
  </w:style>
  <w:style w:type="paragraph" w:styleId="Ttulo8">
    <w:name w:val="heading 8"/>
    <w:basedOn w:val="Normal"/>
    <w:next w:val="Normal"/>
    <w:qFormat/>
    <w:pPr>
      <w:keepNext/>
      <w:widowControl w:val="0"/>
      <w:jc w:val="both"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widowControl w:val="0"/>
      <w:ind w:left="2835" w:hanging="2835"/>
      <w:jc w:val="both"/>
      <w:outlineLvl w:val="8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pPr>
      <w:jc w:val="both"/>
    </w:pPr>
  </w:style>
  <w:style w:type="paragraph" w:styleId="Encabezado">
    <w:name w:val="header"/>
    <w:basedOn w:val="Normal"/>
    <w:link w:val="EncabezadoCar"/>
    <w:uiPriority w:val="99"/>
    <w:pPr>
      <w:widowControl w:val="0"/>
      <w:tabs>
        <w:tab w:val="center" w:pos="4252"/>
        <w:tab w:val="right" w:pos="8504"/>
      </w:tabs>
    </w:pPr>
  </w:style>
  <w:style w:type="character" w:styleId="Nmerodepgina">
    <w:name w:val="page number"/>
    <w:rPr>
      <w:sz w:val="20"/>
    </w:rPr>
  </w:style>
  <w:style w:type="paragraph" w:customStyle="1" w:styleId="Sangra2detindependiente1">
    <w:name w:val="Sangría 2 de t. independiente1"/>
    <w:basedOn w:val="Normal"/>
    <w:pPr>
      <w:widowControl w:val="0"/>
      <w:ind w:left="2124" w:hanging="2124"/>
      <w:jc w:val="both"/>
    </w:pPr>
    <w:rPr>
      <w:sz w:val="24"/>
    </w:rPr>
  </w:style>
  <w:style w:type="paragraph" w:styleId="Piedepgina">
    <w:name w:val="footer"/>
    <w:basedOn w:val="Normal"/>
    <w:link w:val="PiedepginaCar"/>
    <w:pPr>
      <w:widowControl w:val="0"/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widowControl w:val="0"/>
      <w:jc w:val="both"/>
    </w:pPr>
    <w:rPr>
      <w:sz w:val="24"/>
    </w:rPr>
  </w:style>
  <w:style w:type="paragraph" w:customStyle="1" w:styleId="Sangra3detindependiente1">
    <w:name w:val="Sangría 3 de t. independiente1"/>
    <w:basedOn w:val="Normal"/>
    <w:pPr>
      <w:widowControl w:val="0"/>
      <w:ind w:left="2127" w:hanging="2127"/>
      <w:jc w:val="both"/>
    </w:pPr>
    <w:rPr>
      <w:sz w:val="24"/>
    </w:rPr>
  </w:style>
  <w:style w:type="paragraph" w:styleId="Textoindependiente2">
    <w:name w:val="Body Text 2"/>
    <w:basedOn w:val="Normal"/>
    <w:rPr>
      <w:sz w:val="16"/>
    </w:rPr>
  </w:style>
  <w:style w:type="paragraph" w:styleId="Sangra3detindependiente">
    <w:name w:val="Body Text Indent 3"/>
    <w:basedOn w:val="Normal"/>
    <w:pPr>
      <w:widowControl w:val="0"/>
      <w:ind w:left="-284"/>
    </w:pPr>
    <w:rPr>
      <w:rFonts w:ascii="Arial" w:hAnsi="Arial"/>
      <w:sz w:val="22"/>
    </w:rPr>
  </w:style>
  <w:style w:type="paragraph" w:customStyle="1" w:styleId="Textoindependiente21">
    <w:name w:val="Texto independiente 21"/>
    <w:basedOn w:val="Normal"/>
    <w:pPr>
      <w:widowControl w:val="0"/>
      <w:jc w:val="both"/>
    </w:pPr>
    <w:rPr>
      <w:sz w:val="26"/>
    </w:rPr>
  </w:style>
  <w:style w:type="paragraph" w:customStyle="1" w:styleId="Textoindependiente31">
    <w:name w:val="Texto independiente 31"/>
    <w:basedOn w:val="Normal"/>
    <w:pPr>
      <w:widowControl w:val="0"/>
    </w:pPr>
    <w:rPr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rPr>
      <w:rFonts w:ascii="Arial" w:hAnsi="Arial" w:cs="Arial"/>
      <w:lang w:val="es-MX" w:eastAsia="en-US"/>
    </w:rPr>
  </w:style>
  <w:style w:type="paragraph" w:customStyle="1" w:styleId="bodytext">
    <w:name w:val="bodytext"/>
    <w:basedOn w:val="Normal"/>
    <w:rsid w:val="000B16C1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customStyle="1" w:styleId="pagetitle">
    <w:name w:val="pagetitle"/>
    <w:basedOn w:val="Normal"/>
    <w:rsid w:val="000B16C1"/>
    <w:pPr>
      <w:spacing w:before="100" w:beforeAutospacing="1" w:after="100" w:afterAutospacing="1"/>
      <w:jc w:val="center"/>
    </w:pPr>
    <w:rPr>
      <w:rFonts w:ascii="Arial" w:hAnsi="Arial" w:cs="Arial"/>
      <w:color w:val="336699"/>
      <w:sz w:val="36"/>
      <w:szCs w:val="36"/>
    </w:rPr>
  </w:style>
  <w:style w:type="paragraph" w:customStyle="1" w:styleId="note1">
    <w:name w:val="note1"/>
    <w:basedOn w:val="Normal"/>
    <w:rsid w:val="00DF643E"/>
    <w:pPr>
      <w:spacing w:before="100" w:beforeAutospacing="1" w:after="100" w:afterAutospacing="1"/>
      <w:ind w:left="864"/>
    </w:pPr>
    <w:rPr>
      <w:rFonts w:ascii="Arial" w:hAnsi="Arial" w:cs="Arial"/>
      <w:color w:val="000000"/>
      <w:sz w:val="24"/>
      <w:szCs w:val="24"/>
    </w:rPr>
  </w:style>
  <w:style w:type="paragraph" w:customStyle="1" w:styleId="task10">
    <w:name w:val="task10"/>
    <w:basedOn w:val="Normal"/>
    <w:rsid w:val="00DF643E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semiHidden/>
    <w:rsid w:val="00566D2D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FE4210"/>
    <w:rPr>
      <w:sz w:val="16"/>
      <w:szCs w:val="16"/>
    </w:rPr>
  </w:style>
  <w:style w:type="paragraph" w:styleId="Textocomentario">
    <w:name w:val="annotation text"/>
    <w:basedOn w:val="Normal"/>
    <w:semiHidden/>
    <w:rsid w:val="00FE4210"/>
  </w:style>
  <w:style w:type="paragraph" w:styleId="Asuntodelcomentario">
    <w:name w:val="annotation subject"/>
    <w:basedOn w:val="Textocomentario"/>
    <w:next w:val="Textocomentario"/>
    <w:semiHidden/>
    <w:rsid w:val="00FE4210"/>
    <w:rPr>
      <w:b/>
      <w:bCs/>
    </w:rPr>
  </w:style>
  <w:style w:type="paragraph" w:customStyle="1" w:styleId="Normal1">
    <w:name w:val="Normal1"/>
    <w:basedOn w:val="Normal"/>
    <w:rsid w:val="00A86089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655C8F"/>
    <w:rPr>
      <w:b/>
      <w:bCs/>
    </w:rPr>
  </w:style>
  <w:style w:type="character" w:customStyle="1" w:styleId="EncabezadoCar">
    <w:name w:val="Encabezado Car"/>
    <w:link w:val="Encabezado"/>
    <w:uiPriority w:val="99"/>
    <w:rsid w:val="00E51E1D"/>
    <w:rPr>
      <w:lang w:val="es-ES" w:eastAsia="es-ES"/>
    </w:rPr>
  </w:style>
  <w:style w:type="paragraph" w:customStyle="1" w:styleId="task1">
    <w:name w:val="task1"/>
    <w:basedOn w:val="Normal"/>
    <w:rsid w:val="00D41D63"/>
    <w:pPr>
      <w:spacing w:before="100" w:beforeAutospacing="1" w:after="100" w:afterAutospacing="1"/>
      <w:ind w:left="144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link w:val="Piedepgina"/>
    <w:rsid w:val="004A0461"/>
    <w:rPr>
      <w:lang w:val="es-ES" w:eastAsia="es-ES"/>
    </w:rPr>
  </w:style>
  <w:style w:type="paragraph" w:styleId="Textonotapie">
    <w:name w:val="footnote text"/>
    <w:aliases w:val="ft,ft Car Car Car,ft Car,Texto nota pie2,ft1,ft Car Car Car1,Texto nota pie Car2,ft Car Car2,Footnote Text Char Car,Footnote Text Char Char,bibliografía"/>
    <w:basedOn w:val="Normal"/>
    <w:link w:val="TextonotapieCar"/>
    <w:uiPriority w:val="99"/>
    <w:unhideWhenUsed/>
    <w:rsid w:val="00472365"/>
    <w:rPr>
      <w:rFonts w:ascii="Calibri" w:hAnsi="Calibri"/>
      <w:lang w:val="es-CO" w:eastAsia="es-CO"/>
    </w:rPr>
  </w:style>
  <w:style w:type="character" w:customStyle="1" w:styleId="TextonotapieCar">
    <w:name w:val="Texto nota pie Car"/>
    <w:aliases w:val="ft Car1,ft Car Car Car Car,ft Car Car,Texto nota pie2 Car,ft1 Car,ft Car Car Car1 Car,Texto nota pie Car2 Car,ft Car Car2 Car,Footnote Text Char Car Car,Footnote Text Char Char Car,bibliografía Car"/>
    <w:link w:val="Textonotapie"/>
    <w:uiPriority w:val="99"/>
    <w:rsid w:val="00472365"/>
    <w:rPr>
      <w:rFonts w:ascii="Calibri" w:hAnsi="Calibri"/>
    </w:rPr>
  </w:style>
  <w:style w:type="character" w:styleId="Refdenotaalpie">
    <w:name w:val="footnote reference"/>
    <w:aliases w:val="Ref,de nota al pie,Texto de nota al pie,Ref. de nota al pie2"/>
    <w:uiPriority w:val="99"/>
    <w:unhideWhenUsed/>
    <w:rsid w:val="00472365"/>
    <w:rPr>
      <w:vertAlign w:val="superscript"/>
    </w:rPr>
  </w:style>
  <w:style w:type="paragraph" w:styleId="Prrafodelista">
    <w:name w:val="List Paragraph"/>
    <w:basedOn w:val="Normal"/>
    <w:uiPriority w:val="34"/>
    <w:qFormat/>
    <w:rsid w:val="001435C4"/>
    <w:pPr>
      <w:spacing w:after="200" w:line="276" w:lineRule="auto"/>
      <w:ind w:left="720"/>
      <w:contextualSpacing/>
    </w:pPr>
    <w:rPr>
      <w:rFonts w:ascii="Arial Narrow" w:eastAsia="Calibri" w:hAnsi="Arial Narrow" w:cs="Arial"/>
      <w:sz w:val="24"/>
      <w:szCs w:val="24"/>
      <w:lang w:val="es-CO" w:eastAsia="en-US"/>
    </w:rPr>
  </w:style>
  <w:style w:type="paragraph" w:customStyle="1" w:styleId="Default">
    <w:name w:val="Default"/>
    <w:rsid w:val="00E42E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paragraph" w:styleId="TtulodeTDC">
    <w:name w:val="TOC Heading"/>
    <w:basedOn w:val="Ttulo1"/>
    <w:next w:val="Normal"/>
    <w:uiPriority w:val="39"/>
    <w:unhideWhenUsed/>
    <w:qFormat/>
    <w:rsid w:val="00AB777E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s-CO" w:eastAsia="es-CO"/>
    </w:rPr>
  </w:style>
  <w:style w:type="paragraph" w:styleId="TDC2">
    <w:name w:val="toc 2"/>
    <w:basedOn w:val="Normal"/>
    <w:next w:val="Normal"/>
    <w:autoRedefine/>
    <w:uiPriority w:val="39"/>
    <w:rsid w:val="00AB777E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2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ato_x0020_Documento xmlns="c3bdfde4-865f-4dc5-aa7e-9ea36ba40392" xsi:nil="true"/>
    <Nivel_x0020_Macroproceso xmlns="27842413-3b10-4064-87d7-0ea0925cc065" xsi:nil="true"/>
    <Macroproceso xmlns="27842413-3b10-4064-87d7-0ea0925cc065">Direccionamiento Estratégico</Macroproceso>
    <Proceso xmlns="27842413-3b10-4064-87d7-0ea0925cc065">Est. 1.4 Administración del Sistema Único de Gestión</Proceso>
    <Autores xmlns="c3bdfde4-865f-4dc5-aa7e-9ea36ba40392">
      <UserInfo>
        <DisplayName/>
        <AccountId xsi:nil="true"/>
        <AccountType/>
      </UserInfo>
    </Autores>
    <Idioma_x0020_Documento xmlns="c3bdfde4-865f-4dc5-aa7e-9ea36ba40392">Español</Idioma_x0020_Documento>
    <Versión_x0020_Documento xmlns="c3bdfde4-865f-4dc5-aa7e-9ea36ba40392" xsi:nil="true"/>
    <Dependencia xmlns="c3bdfde4-865f-4dc5-aa7e-9ea36ba40392" xsi:nil="true"/>
    <Fecha_x0020_del_x0020_Documento xmlns="c3bdfde4-865f-4dc5-aa7e-9ea36ba40392" xsi:nil="true"/>
    <Palabras_x0020_Claves xmlns="c3bdfde4-865f-4dc5-aa7e-9ea36ba40392" xsi:nil="true"/>
    <Resumen_x0020_del_x0020_Documento xmlns="c3bdfde4-865f-4dc5-aa7e-9ea36ba40392" xsi:nil="true"/>
    <Año xmlns="c3bdfde4-865f-4dc5-aa7e-9ea36ba40392">2010</Año>
    <Nivel xmlns="27842413-3b10-4064-87d7-0ea0925cc065">93</Nivel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os" ma:contentTypeID="0x0101001FE20259C361E3459E7B7D8B5D36A25400810174E58A1998409E564867104A2E4E" ma:contentTypeVersion="5" ma:contentTypeDescription="Crear nuevo documento." ma:contentTypeScope="" ma:versionID="cd99276091479cdb88eff102f13f62ff">
  <xsd:schema xmlns:xsd="http://www.w3.org/2001/XMLSchema" xmlns:xs="http://www.w3.org/2001/XMLSchema" xmlns:p="http://schemas.microsoft.com/office/2006/metadata/properties" xmlns:ns2="c3bdfde4-865f-4dc5-aa7e-9ea36ba40392" xmlns:ns3="27842413-3b10-4064-87d7-0ea0925cc065" targetNamespace="http://schemas.microsoft.com/office/2006/metadata/properties" ma:root="true" ma:fieldsID="22cc956529a89887998db37cf2b6d963" ns2:_="" ns3:_="">
    <xsd:import namespace="c3bdfde4-865f-4dc5-aa7e-9ea36ba40392"/>
    <xsd:import namespace="27842413-3b10-4064-87d7-0ea0925cc065"/>
    <xsd:element name="properties">
      <xsd:complexType>
        <xsd:sequence>
          <xsd:element name="documentManagement">
            <xsd:complexType>
              <xsd:all>
                <xsd:element ref="ns2:Año" minOccurs="0"/>
                <xsd:element ref="ns2:Autores" minOccurs="0"/>
                <xsd:element ref="ns2:Dependencia" minOccurs="0"/>
                <xsd:element ref="ns2:Fecha_x0020_del_x0020_Documento" minOccurs="0"/>
                <xsd:element ref="ns2:Formato_x0020_Documento" minOccurs="0"/>
                <xsd:element ref="ns2:Idioma_x0020_Documento" minOccurs="0"/>
                <xsd:element ref="ns2:Palabras_x0020_Claves" minOccurs="0"/>
                <xsd:element ref="ns2:Resumen_x0020_del_x0020_Documento" minOccurs="0"/>
                <xsd:element ref="ns2:Versión_x0020_Documento" minOccurs="0"/>
                <xsd:element ref="ns3:Macroproceso" minOccurs="0"/>
                <xsd:element ref="ns3:Proceso" minOccurs="0"/>
                <xsd:element ref="ns3:Nivel" minOccurs="0"/>
                <xsd:element ref="ns3:Nivel_x0020_Macroproce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dfde4-865f-4dc5-aa7e-9ea36ba40392" elementFormDefault="qualified">
    <xsd:import namespace="http://schemas.microsoft.com/office/2006/documentManagement/types"/>
    <xsd:import namespace="http://schemas.microsoft.com/office/infopath/2007/PartnerControls"/>
    <xsd:element name="Año" ma:index="8" nillable="true" ma:displayName="Año" ma:default="2010" ma:format="Dropdown" ma:internalName="A_x00f1_o">
      <xsd:simpleType>
        <xsd:restriction base="dms:Choice"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</xsd:restriction>
      </xsd:simpleType>
    </xsd:element>
    <xsd:element name="Autores" ma:index="9" nillable="true" ma:displayName="Autores" ma:list="UserInfo" ma:SharePointGroup="0" ma:internalName="Autore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pendencia" ma:index="10" nillable="true" ma:displayName="Dependencia" ma:format="Dropdown" ma:internalName="Dependencia">
      <xsd:simpleType>
        <xsd:restriction base="dms:Choice">
          <xsd:enumeration value="Despacho del Ministro de Hacienda y Cr. Pbco"/>
          <xsd:enumeration value="Dirección Administrativa"/>
          <xsd:enumeration value="Dirección de Tecnología"/>
          <xsd:enumeration value="Dirección General de Apoyo Fiscal"/>
          <xsd:enumeration value="Dirección General de Cr. Pbco. y del Tesoro Nal."/>
          <xsd:enumeration value="Dirección General de Política Macroeconómica"/>
          <xsd:enumeration value="Dirección General de Reg. Eco. de la Seguridad Social"/>
          <xsd:enumeration value="Dirección General de Regulación Financiera"/>
          <xsd:enumeration value="Dirección General de Presupuesto público Nacional"/>
          <xsd:enumeration value="Oficina de Control Disciplinario Interno"/>
          <xsd:enumeration value="Secretaría General"/>
          <xsd:enumeration value="Viceministerio General"/>
          <xsd:enumeration value="Viceministerio Técnico"/>
        </xsd:restriction>
      </xsd:simpleType>
    </xsd:element>
    <xsd:element name="Fecha_x0020_del_x0020_Documento" ma:index="11" nillable="true" ma:displayName="Fecha del Documento" ma:format="DateOnly" ma:internalName="Fecha_x0020_del_x0020_Documento">
      <xsd:simpleType>
        <xsd:restriction base="dms:DateTime"/>
      </xsd:simpleType>
    </xsd:element>
    <xsd:element name="Formato_x0020_Documento" ma:index="12" nillable="true" ma:displayName="Formato Documento" ma:format="Dropdown" ma:internalName="Formato_x0020_Documento">
      <xsd:simpleType>
        <xsd:restriction base="dms:Choice">
          <xsd:enumeration value="DOC"/>
          <xsd:enumeration value="PPT"/>
          <xsd:enumeration value="XLS"/>
          <xsd:enumeration value="PDF"/>
          <xsd:enumeration value="Outlook"/>
        </xsd:restriction>
      </xsd:simpleType>
    </xsd:element>
    <xsd:element name="Idioma_x0020_Documento" ma:index="13" nillable="true" ma:displayName="Idioma Documento" ma:default="Español" ma:format="Dropdown" ma:internalName="Idioma_x0020_Documento">
      <xsd:simpleType>
        <xsd:restriction base="dms:Choice">
          <xsd:enumeration value="Español"/>
          <xsd:enumeration value="Inglés"/>
          <xsd:enumeration value="Francés"/>
          <xsd:enumeration value="Alemán"/>
          <xsd:enumeration value="Japonés"/>
        </xsd:restriction>
      </xsd:simpleType>
    </xsd:element>
    <xsd:element name="Palabras_x0020_Claves" ma:index="14" nillable="true" ma:displayName="Palabras Claves" ma:internalName="Palabras_x0020_Claves">
      <xsd:simpleType>
        <xsd:restriction base="dms:Note">
          <xsd:maxLength value="255"/>
        </xsd:restriction>
      </xsd:simpleType>
    </xsd:element>
    <xsd:element name="Resumen_x0020_del_x0020_Documento" ma:index="15" nillable="true" ma:displayName="Resumen del Documento" ma:internalName="Resumen_x0020_del_x0020_Documento">
      <xsd:simpleType>
        <xsd:restriction base="dms:Note">
          <xsd:maxLength value="255"/>
        </xsd:restriction>
      </xsd:simpleType>
    </xsd:element>
    <xsd:element name="Versión_x0020_Documento" ma:index="16" nillable="true" ma:displayName="Versión Documento" ma:format="Dropdown" ma:internalName="Versi_x00f3_n_x0020_Documento">
      <xsd:simpleType>
        <xsd:restriction base="dms:Choice">
          <xsd:enumeration value="Definitiva"/>
          <xsd:enumeration value="En Estudio"/>
          <xsd:enumeration value="Prelimina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2413-3b10-4064-87d7-0ea0925cc065" elementFormDefault="qualified">
    <xsd:import namespace="http://schemas.microsoft.com/office/2006/documentManagement/types"/>
    <xsd:import namespace="http://schemas.microsoft.com/office/infopath/2007/PartnerControls"/>
    <xsd:element name="Macroproceso" ma:index="17" nillable="true" ma:displayName="Macroproceso" ma:default="Direccionamiento Estratégico" ma:format="Dropdown" ma:internalName="Macroproceso">
      <xsd:simpleType>
        <xsd:restriction base="dms:Choice">
          <xsd:enumeration value="Direccionamiento Estratégico"/>
          <xsd:enumeration value="Coordinación de la Política Macroeconómica y Definición de la Política Fiscal"/>
          <xsd:enumeration value="Gestión Presupuestal de los Recursos de la Nación"/>
          <xsd:enumeration value="Administración de Recursos Económicos"/>
          <xsd:enumeration value="Intervención Económica"/>
          <xsd:enumeration value="Gestión Tecnológica"/>
          <xsd:enumeration value="Gestión Humana"/>
          <xsd:enumeration value="Gestión Financiera"/>
          <xsd:enumeration value="Gestión de Bienes y Servicios"/>
          <xsd:enumeration value="Gestión Jurídica"/>
          <xsd:enumeration value="Evaluación"/>
          <xsd:enumeration value="Gestión de Cliente"/>
        </xsd:restriction>
      </xsd:simpleType>
    </xsd:element>
    <xsd:element name="Proceso" ma:index="18" nillable="true" ma:displayName="Proceso" ma:default="Est. 1.3 Gestión de Comunicaciones" ma:format="Dropdown" ma:internalName="Proceso">
      <xsd:simpleType>
        <xsd:restriction base="dms:Choice">
          <xsd:enumeration value="Est. 1.1 Formulación y Seguimiento a Planes institucionales y sectoriales"/>
          <xsd:enumeration value="Est. 1.2 Gestión de Relaciones con Inversionistas"/>
          <xsd:enumeration value="Est. 1.3 Gestión de Comunicaciones"/>
          <xsd:enumeration value="Est. 1.4 Administración del Sistema Único de Gestión"/>
          <xsd:enumeration value="Mis. 1.1 Coordinación y Seguimiento de la Política Macroeconómica y Fiscal"/>
          <xsd:enumeration value="Mis. 2.1 Programación Presupuestal de los recursos de la Nación"/>
          <xsd:enumeration value="Mis. 2.2 Administración y seguimiento a la ejecución presupuestal"/>
          <xsd:enumeration value="Mis. 3.1 Financiamiento Interno"/>
          <xsd:enumeration value="Mis. 3.2 Financiamiento a Entidades"/>
          <xsd:enumeration value="Mis. 3.3 Financiamiento con Organismos Multilaterales y Gobiernos"/>
          <xsd:enumeration value="Mis. 3.4 Gestión de Liquidez"/>
          <xsd:enumeration value="Mis. 3.5 Gestión de Ingresos, Pagos y Presentación de Estados Financieros"/>
          <xsd:enumeration value="Mis. 3.6 Administración de la Sobretasa de la Gasolina y ACPM"/>
          <xsd:enumeration value="Mis. 3.7 Gestión de exposición patrimonial de la Nación"/>
          <xsd:enumeration value="Mis. 3.8 Apoyo a la Estructuración de Proyectos para la Vinculación de Capital Privado en Sectores de Responsabilidad del Estado"/>
          <xsd:enumeration value="Mis. 3.9 Gestión de Bonos Pensionales"/>
          <xsd:enumeration value="Mis. 3.10 Gestión de Riesgo Fiscal"/>
          <xsd:enumeration value="Mis. 3.11 Apoyo, seguimiento y control del cubrimiento del pasivo pensional de las Entidades Territoriales"/>
          <xsd:enumeration value="Mis. 3.12 Financiamiento Externo"/>
          <xsd:enumeration value="Mis. 3.13 Administración del Sistema Integrado de Información Financiera (SIIF Nación)"/>
          <xsd:enumeration value="Mis. 4.1 Asesoría Tributaria y Financiera a Entidades Territoriales"/>
          <xsd:enumeration value="Mis. 4.2 Monitoreo y Apoyo al Saneamiento Fiscal de Entidades Territoriales"/>
          <xsd:enumeration value="Mis. 4.3 Seguimiento al comportamiento financiero y fiscal del Sistema de Seguridad Social Integral"/>
          <xsd:enumeration value="Mis. 4.4 Expedición Normativa y Emisión de Conceptos"/>
          <xsd:enumeration value="Mis. 4.5 Coordinación de la Ejecución de la estrategia de Monitoreo, seguimiento y control al uso de recursos del Sistema General de Participaciones – SGP"/>
          <xsd:enumeration value="Mis. 4.6 Apoyo al Saneamiento Financiero Pensional de Entidades Estatales"/>
          <xsd:enumeration value="Mis. 4.7 Coordinación  y Seguimiento a los Asuntos Legislativos"/>
          <xsd:enumeration value="Mis.4.8 Viabilidad, monitoreo, seguimiento y evaluación de los Programas de Saneamiento Fiscal y Financiero de las Empresas Sociales del Estado"/>
          <xsd:enumeration value="Mis. 4.8 Viabilidad, monitoreo, seguimiento y evaluación de los Programas de Saneamiento Fiscal y Financiero de las Empresas Sociales del Estado"/>
          <xsd:enumeration value="Mis. 4.8 Viabilidad, modificación, monitoreo, seguimiento y evaluación de los Programas de Saneamiento Fiscal y Financiero de las Empresas Sociales del Estado"/>
          <xsd:enumeration value="Mis. 4.9 Participación en los Órganos Colegiados de Administración y Decisión del Sistema General de Regalías"/>
          <xsd:enumeration value="Apo. 1.1 Gestión de soluciones de software"/>
          <xsd:enumeration value="Apo. 1.2 Gestión y soporte  de la infraestructura tecnológica  y servicios tecnológicos"/>
          <xsd:enumeration value="Apo. 2.1 Administración de Planta de Personal"/>
          <xsd:enumeration value="Apo. 2.2 Desarrollo de Personal"/>
          <xsd:enumeration value="Apo. 2.3 Gestión de Comisión Interior o Exterior"/>
          <xsd:enumeration value="Apo. 2.4 Generación de la Nómina"/>
          <xsd:enumeration value="Apo. 2.5 Control Disciplinario Interno"/>
          <xsd:enumeration value="Apo. 3.1 Gestión Presupuestal del MHCP y del Marco de Gasto de Mediano Plazo del Sector Hacienda"/>
          <xsd:enumeration value="Apo. 3.2 Registro presupuestal y contable y pago de las obligaciones del MHCP"/>
          <xsd:enumeration value="Apo. 3.3 Preparación y presentación de los Estados Financieros del Ministerio de Hacienda y Crédito"/>
          <xsd:enumeration value="Apo. 4.1 Adquisición de Bienes y Servicios"/>
          <xsd:enumeration value="Apo. 4.2 Administración de Bienes y Servicios"/>
          <xsd:enumeration value="Apo. 4.3 Gestión de Información"/>
          <xsd:enumeration value="Apo. 4.4 Planeación y Gestión de Proyectos con Fondos de Organismos Multilaterales de Crédito"/>
          <xsd:enumeration value="Apo. 4.5 Gestión Ambiental"/>
          <xsd:enumeration value="Apo. 5.1 Defensa Judicial, pago de sentencias y conciliaciones"/>
          <xsd:enumeration value="Apo. 5.2 Atención a Derechos de Petición y Emisión de Conceptos Jurídicos"/>
          <xsd:enumeration value="Apo. 5.3 Cartera"/>
          <xsd:enumeration value="Eva. 1.1 Evaluación Independiente"/>
          <xsd:enumeration value="Esp. 1.1 Gestión de Servicio al Cliente"/>
        </xsd:restriction>
      </xsd:simpleType>
    </xsd:element>
    <xsd:element name="Nivel" ma:index="19" nillable="true" ma:displayName="Nivel" ma:decimals="0" ma:internalName="Nivel">
      <xsd:simpleType>
        <xsd:restriction base="dms:Number"/>
      </xsd:simpleType>
    </xsd:element>
    <xsd:element name="Nivel_x0020_Macroproceso" ma:index="20" nillable="true" ma:displayName="Nivel Macroproceso" ma:decimals="0" ma:description="Para odenar la publicación de los macroprocesos:&#10;0 = Direccionamiento Estratégico&#10;1 = Coordinación y seg. de la política Macroeconómica y fiscal.&#10;2 = Gestión presupuestal de las entidades públicas.&#10;3 = Administración de recursos económicos&#10;4 = Intervención económica&#10;5 = Gestión Tecnológica&#10;6 = Gestión Humana&#10;7 = Gestión Financiera&#10;8 = Gestión de Bienes y Servicios&#10;9 = Gestión Jurídica&#10;10 = Evaluación&#10;11 = Gestión del Cliente" ma:internalName="Nivel_x0020_Macroproceso">
      <xsd:simpleType>
        <xsd:restriction base="dms:Number">
          <xsd:maxInclusive value="11"/>
          <xsd:minInclusive value="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F7454-FF03-4B1C-A7A5-D521655E9E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49337B-79AA-475A-9EE7-270A5101A409}">
  <ds:schemaRefs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27842413-3b10-4064-87d7-0ea0925cc065"/>
    <ds:schemaRef ds:uri="http://www.w3.org/XML/1998/namespace"/>
    <ds:schemaRef ds:uri="http://schemas.openxmlformats.org/package/2006/metadata/core-properties"/>
    <ds:schemaRef ds:uri="c3bdfde4-865f-4dc5-aa7e-9ea36ba4039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EEDCE19-4ABE-4ED7-9EFA-F861679035E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4253D3C-0E85-4798-8659-C5F1969A8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bdfde4-865f-4dc5-aa7e-9ea36ba40392"/>
    <ds:schemaRef ds:uri="27842413-3b10-4064-87d7-0ea0925cc0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031DA44-258F-4E69-8EA7-6790D79FF61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A1F3C51-FDFD-423D-AE41-7B1AA178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Manager>Oscar Alexander Nope Saavedra</Manager>
  <Company>Ministerio de Hacienda y Crédito Público</Company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Maria Eugenia Chavez Robayo</dc:creator>
  <cp:keywords/>
  <cp:lastModifiedBy>Maria Eugenia Chavez Robayo</cp:lastModifiedBy>
  <cp:revision>2</cp:revision>
  <cp:lastPrinted>2014-02-06T14:11:00Z</cp:lastPrinted>
  <dcterms:created xsi:type="dcterms:W3CDTF">2019-05-01T00:42:00Z</dcterms:created>
  <dcterms:modified xsi:type="dcterms:W3CDTF">2019-05-01T00:42:00Z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KR33XJ2DTYQK-62-3225</vt:lpwstr>
  </property>
  <property fmtid="{D5CDD505-2E9C-101B-9397-08002B2CF9AE}" pid="3" name="_dlc_DocIdItemGuid">
    <vt:lpwstr>ca3fe030-b5a6-4570-a78a-257849e6c4e9</vt:lpwstr>
  </property>
  <property fmtid="{D5CDD505-2E9C-101B-9397-08002B2CF9AE}" pid="4" name="_dlc_DocIdUrl">
    <vt:lpwstr>http://mintranet/sug/_layouts/DocIdRedir.aspx?ID=KR33XJ2DTYQK-62-3225, KR33XJ2DTYQK-62-3225</vt:lpwstr>
  </property>
</Properties>
</file>